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tblpY="649"/>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0"/>
        <w:gridCol w:w="3570"/>
        <w:gridCol w:w="3390"/>
      </w:tblGrid>
      <w:tr w:rsidR="00F414CE" w:rsidRPr="00CA2CA3" w14:paraId="1E121756" w14:textId="77777777" w:rsidTr="00EC5432">
        <w:trPr>
          <w:trHeight w:val="2057"/>
        </w:trPr>
        <w:tc>
          <w:tcPr>
            <w:tcW w:w="3570" w:type="dxa"/>
          </w:tcPr>
          <w:p w14:paraId="376F0C51" w14:textId="4A3880EE" w:rsidR="00A44AA4" w:rsidRPr="00CA2CA3" w:rsidRDefault="00A44AA4" w:rsidP="00A44AA4">
            <w:pPr>
              <w:jc w:val="both"/>
              <w:rPr>
                <w:rFonts w:cstheme="minorHAnsi"/>
                <w:color w:val="000000" w:themeColor="text1"/>
              </w:rPr>
            </w:pPr>
            <w:bookmarkStart w:id="0" w:name="_Hlk529375361"/>
            <w:r w:rsidRPr="00CA2CA3">
              <w:rPr>
                <w:rFonts w:cstheme="minorHAnsi"/>
                <w:b/>
                <w:noProof/>
                <w:color w:val="000000" w:themeColor="text1"/>
              </w:rPr>
              <w:drawing>
                <wp:anchor distT="0" distB="0" distL="114300" distR="114300" simplePos="0" relativeHeight="251655168" behindDoc="0" locked="0" layoutInCell="1" allowOverlap="1" wp14:anchorId="2BC8F55C" wp14:editId="51973971">
                  <wp:simplePos x="0" y="0"/>
                  <wp:positionH relativeFrom="column">
                    <wp:posOffset>-133350</wp:posOffset>
                  </wp:positionH>
                  <wp:positionV relativeFrom="page">
                    <wp:posOffset>-94507</wp:posOffset>
                  </wp:positionV>
                  <wp:extent cx="2321956" cy="1140668"/>
                  <wp:effectExtent l="0" t="0" r="254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ustrian_Development_Agency.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1956" cy="1140668"/>
                          </a:xfrm>
                          <a:prstGeom prst="rect">
                            <a:avLst/>
                          </a:prstGeom>
                        </pic:spPr>
                      </pic:pic>
                    </a:graphicData>
                  </a:graphic>
                  <wp14:sizeRelH relativeFrom="margin">
                    <wp14:pctWidth>0</wp14:pctWidth>
                  </wp14:sizeRelH>
                  <wp14:sizeRelV relativeFrom="margin">
                    <wp14:pctHeight>0</wp14:pctHeight>
                  </wp14:sizeRelV>
                </wp:anchor>
              </w:drawing>
            </w:r>
          </w:p>
        </w:tc>
        <w:tc>
          <w:tcPr>
            <w:tcW w:w="3570" w:type="dxa"/>
          </w:tcPr>
          <w:p w14:paraId="3A3844A9" w14:textId="79BE1130" w:rsidR="00A44AA4" w:rsidRPr="00CA2CA3" w:rsidRDefault="00A44AA4" w:rsidP="00A44AA4">
            <w:pPr>
              <w:jc w:val="both"/>
              <w:rPr>
                <w:rFonts w:cstheme="minorHAnsi"/>
                <w:color w:val="000000" w:themeColor="text1"/>
              </w:rPr>
            </w:pPr>
            <w:r w:rsidRPr="00CA2CA3">
              <w:rPr>
                <w:rFonts w:cstheme="minorHAnsi"/>
                <w:noProof/>
                <w:color w:val="000000" w:themeColor="text1"/>
              </w:rPr>
              <w:drawing>
                <wp:anchor distT="0" distB="0" distL="114300" distR="114300" simplePos="0" relativeHeight="251659264" behindDoc="0" locked="0" layoutInCell="1" allowOverlap="1" wp14:anchorId="0BA66A08" wp14:editId="0081ABE7">
                  <wp:simplePos x="0" y="0"/>
                  <wp:positionH relativeFrom="column">
                    <wp:posOffset>84455</wp:posOffset>
                  </wp:positionH>
                  <wp:positionV relativeFrom="page">
                    <wp:posOffset>8890</wp:posOffset>
                  </wp:positionV>
                  <wp:extent cx="2016581" cy="906780"/>
                  <wp:effectExtent l="0" t="0" r="317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C_RGB_hoch_po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6581" cy="906780"/>
                          </a:xfrm>
                          <a:prstGeom prst="rect">
                            <a:avLst/>
                          </a:prstGeom>
                        </pic:spPr>
                      </pic:pic>
                    </a:graphicData>
                  </a:graphic>
                  <wp14:sizeRelH relativeFrom="margin">
                    <wp14:pctWidth>0</wp14:pctWidth>
                  </wp14:sizeRelH>
                  <wp14:sizeRelV relativeFrom="margin">
                    <wp14:pctHeight>0</wp14:pctHeight>
                  </wp14:sizeRelV>
                </wp:anchor>
              </w:drawing>
            </w:r>
          </w:p>
        </w:tc>
        <w:tc>
          <w:tcPr>
            <w:tcW w:w="3390" w:type="dxa"/>
          </w:tcPr>
          <w:p w14:paraId="1BAEDAF1" w14:textId="482DF953" w:rsidR="00A44AA4" w:rsidRPr="00CA2CA3" w:rsidRDefault="00A44AA4" w:rsidP="00A44AA4">
            <w:pPr>
              <w:jc w:val="both"/>
              <w:rPr>
                <w:rFonts w:cstheme="minorHAnsi"/>
                <w:color w:val="000000" w:themeColor="text1"/>
              </w:rPr>
            </w:pPr>
            <w:r w:rsidRPr="00CA2CA3">
              <w:rPr>
                <w:rFonts w:cstheme="minorHAnsi"/>
                <w:noProof/>
                <w:color w:val="000000" w:themeColor="text1"/>
              </w:rPr>
              <w:drawing>
                <wp:anchor distT="0" distB="0" distL="114300" distR="114300" simplePos="0" relativeHeight="251663360" behindDoc="0" locked="0" layoutInCell="1" allowOverlap="1" wp14:anchorId="26C2C7C3" wp14:editId="27FCD4C4">
                  <wp:simplePos x="0" y="0"/>
                  <wp:positionH relativeFrom="column">
                    <wp:posOffset>79375</wp:posOffset>
                  </wp:positionH>
                  <wp:positionV relativeFrom="page">
                    <wp:posOffset>8890</wp:posOffset>
                  </wp:positionV>
                  <wp:extent cx="1961515" cy="945515"/>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_Women_English_Blue_TransparentBackground_Smal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1515" cy="945515"/>
                          </a:xfrm>
                          <a:prstGeom prst="rect">
                            <a:avLst/>
                          </a:prstGeom>
                        </pic:spPr>
                      </pic:pic>
                    </a:graphicData>
                  </a:graphic>
                  <wp14:sizeRelH relativeFrom="margin">
                    <wp14:pctWidth>0</wp14:pctWidth>
                  </wp14:sizeRelH>
                  <wp14:sizeRelV relativeFrom="margin">
                    <wp14:pctHeight>0</wp14:pctHeight>
                  </wp14:sizeRelV>
                </wp:anchor>
              </w:drawing>
            </w:r>
          </w:p>
        </w:tc>
      </w:tr>
    </w:tbl>
    <w:p w14:paraId="617F1E44" w14:textId="0836A5FD" w:rsidR="00B03951" w:rsidRPr="00CA2CA3" w:rsidRDefault="00B03951" w:rsidP="00B03951">
      <w:pPr>
        <w:spacing w:after="0" w:line="240" w:lineRule="auto"/>
        <w:jc w:val="both"/>
        <w:rPr>
          <w:rFonts w:cstheme="minorHAnsi"/>
          <w:color w:val="000000" w:themeColor="text1"/>
        </w:rPr>
      </w:pPr>
    </w:p>
    <w:p w14:paraId="338A86D2" w14:textId="77777777" w:rsidR="00F414CE" w:rsidRPr="00CA2CA3" w:rsidRDefault="00F414CE" w:rsidP="000B44BA">
      <w:pPr>
        <w:spacing w:after="0" w:line="240" w:lineRule="auto"/>
        <w:ind w:left="720" w:right="566"/>
        <w:jc w:val="both"/>
        <w:rPr>
          <w:rFonts w:cstheme="minorHAnsi"/>
          <w:color w:val="000000" w:themeColor="text1"/>
        </w:rPr>
      </w:pPr>
    </w:p>
    <w:p w14:paraId="64B9115C" w14:textId="578A88AB" w:rsidR="009B1D4F" w:rsidRPr="00CA2CA3" w:rsidRDefault="009B1D4F" w:rsidP="000B44BA">
      <w:pPr>
        <w:spacing w:after="0" w:line="240" w:lineRule="auto"/>
        <w:ind w:left="720" w:right="566"/>
        <w:jc w:val="both"/>
        <w:rPr>
          <w:rFonts w:cstheme="minorHAnsi"/>
          <w:color w:val="000000" w:themeColor="text1"/>
        </w:rPr>
      </w:pPr>
    </w:p>
    <w:p w14:paraId="7B461998" w14:textId="42FF6A1C" w:rsidR="00EF591A" w:rsidRPr="00CA2CA3" w:rsidRDefault="00EF591A" w:rsidP="000B44BA">
      <w:pPr>
        <w:pStyle w:val="Header"/>
        <w:ind w:left="720" w:right="566"/>
        <w:jc w:val="center"/>
        <w:rPr>
          <w:rFonts w:cstheme="minorHAnsi"/>
          <w:b/>
        </w:rPr>
      </w:pPr>
      <w:r w:rsidRPr="00CA2CA3">
        <w:rPr>
          <w:rFonts w:cstheme="minorHAnsi"/>
          <w:b/>
        </w:rPr>
        <w:t>Women’s Economic Empowerment in the South Caucasus</w:t>
      </w:r>
      <w:bookmarkStart w:id="1" w:name="_Hlk530499460"/>
      <w:bookmarkEnd w:id="1"/>
    </w:p>
    <w:p w14:paraId="5B968D1C" w14:textId="0F66D6B8" w:rsidR="00E92038" w:rsidRPr="00CA2CA3" w:rsidRDefault="00E92038" w:rsidP="000B44BA">
      <w:pPr>
        <w:ind w:left="720" w:right="566"/>
        <w:jc w:val="center"/>
        <w:rPr>
          <w:rFonts w:cstheme="minorHAnsi"/>
          <w:color w:val="000000" w:themeColor="text1"/>
        </w:rPr>
      </w:pPr>
      <w:r w:rsidRPr="00CA2CA3">
        <w:rPr>
          <w:rFonts w:cstheme="minorHAnsi"/>
          <w:color w:val="000000" w:themeColor="text1"/>
        </w:rPr>
        <w:t>First Main Phase</w:t>
      </w:r>
    </w:p>
    <w:bookmarkEnd w:id="0"/>
    <w:p w14:paraId="55FCF733" w14:textId="36D3AA9F" w:rsidR="000B44BA" w:rsidRPr="00CA2CA3" w:rsidRDefault="000B44BA" w:rsidP="000B44BA">
      <w:pPr>
        <w:pStyle w:val="Header"/>
        <w:ind w:left="720" w:right="566"/>
        <w:jc w:val="center"/>
        <w:rPr>
          <w:rFonts w:cstheme="minorHAnsi"/>
          <w:b/>
        </w:rPr>
      </w:pPr>
      <w:r w:rsidRPr="00CA2CA3">
        <w:rPr>
          <w:rFonts w:cstheme="minorHAnsi"/>
          <w:b/>
        </w:rPr>
        <w:t xml:space="preserve">Terms of Reference for the Project </w:t>
      </w:r>
      <w:r w:rsidR="00FE1D03">
        <w:rPr>
          <w:rFonts w:cstheme="minorHAnsi"/>
          <w:b/>
        </w:rPr>
        <w:t>Stakeholders Meetings</w:t>
      </w:r>
    </w:p>
    <w:p w14:paraId="64A44CC5" w14:textId="77777777" w:rsidR="000B44BA" w:rsidRPr="00CA2CA3" w:rsidRDefault="000B44BA" w:rsidP="000B44BA">
      <w:pPr>
        <w:ind w:left="720" w:right="566"/>
        <w:rPr>
          <w:rFonts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6687"/>
      </w:tblGrid>
      <w:tr w:rsidR="000B44BA" w:rsidRPr="00CA2CA3" w14:paraId="20E2EEF4" w14:textId="77777777" w:rsidTr="000B44BA">
        <w:trPr>
          <w:trHeight w:val="331"/>
        </w:trPr>
        <w:tc>
          <w:tcPr>
            <w:tcW w:w="3780" w:type="dxa"/>
          </w:tcPr>
          <w:p w14:paraId="0E221B54" w14:textId="77777777" w:rsidR="000B44BA" w:rsidRPr="00CA2CA3" w:rsidRDefault="000B44BA" w:rsidP="000B44BA">
            <w:pPr>
              <w:spacing w:after="60"/>
              <w:ind w:left="720" w:right="340"/>
              <w:rPr>
                <w:rFonts w:cstheme="minorHAnsi"/>
                <w:i/>
              </w:rPr>
            </w:pPr>
            <w:r w:rsidRPr="00CA2CA3">
              <w:rPr>
                <w:rFonts w:cstheme="minorHAnsi"/>
                <w:b/>
              </w:rPr>
              <w:t>Committee Name:</w:t>
            </w:r>
          </w:p>
        </w:tc>
        <w:tc>
          <w:tcPr>
            <w:tcW w:w="6687" w:type="dxa"/>
          </w:tcPr>
          <w:p w14:paraId="4D7F1F5C" w14:textId="09680CBD" w:rsidR="000B44BA" w:rsidRPr="00CA2CA3" w:rsidRDefault="00FE1D03" w:rsidP="000B44BA">
            <w:pPr>
              <w:spacing w:after="60"/>
              <w:ind w:left="165" w:right="566"/>
              <w:rPr>
                <w:rFonts w:cstheme="minorHAnsi"/>
                <w:i/>
              </w:rPr>
            </w:pPr>
            <w:r>
              <w:rPr>
                <w:rFonts w:cstheme="minorHAnsi"/>
              </w:rPr>
              <w:t>Stakeholders</w:t>
            </w:r>
            <w:r w:rsidR="00211D13">
              <w:rPr>
                <w:rFonts w:cstheme="minorHAnsi"/>
              </w:rPr>
              <w:t>’</w:t>
            </w:r>
            <w:r w:rsidR="000B44BA" w:rsidRPr="00CA2CA3">
              <w:rPr>
                <w:rFonts w:cstheme="minorHAnsi"/>
              </w:rPr>
              <w:t xml:space="preserve"> </w:t>
            </w:r>
            <w:r w:rsidR="00D064BD">
              <w:rPr>
                <w:rFonts w:cstheme="minorHAnsi"/>
              </w:rPr>
              <w:t>Group</w:t>
            </w:r>
            <w:r w:rsidR="000B44BA" w:rsidRPr="00CA2CA3">
              <w:rPr>
                <w:rFonts w:cstheme="minorHAnsi"/>
              </w:rPr>
              <w:t xml:space="preserve"> </w:t>
            </w:r>
          </w:p>
        </w:tc>
      </w:tr>
      <w:tr w:rsidR="000B44BA" w:rsidRPr="00CA2CA3" w14:paraId="2A4D6A6E" w14:textId="77777777" w:rsidTr="000B44BA">
        <w:tc>
          <w:tcPr>
            <w:tcW w:w="3780" w:type="dxa"/>
          </w:tcPr>
          <w:p w14:paraId="3CF5DB03" w14:textId="77777777" w:rsidR="000B44BA" w:rsidRPr="00CA2CA3" w:rsidRDefault="000B44BA" w:rsidP="000B44BA">
            <w:pPr>
              <w:spacing w:after="60"/>
              <w:ind w:left="720" w:right="566"/>
              <w:rPr>
                <w:rFonts w:cstheme="minorHAnsi"/>
                <w:i/>
              </w:rPr>
            </w:pPr>
            <w:r w:rsidRPr="00CA2CA3">
              <w:rPr>
                <w:rFonts w:cstheme="minorHAnsi"/>
                <w:b/>
              </w:rPr>
              <w:t>Type:</w:t>
            </w:r>
          </w:p>
        </w:tc>
        <w:tc>
          <w:tcPr>
            <w:tcW w:w="6687" w:type="dxa"/>
          </w:tcPr>
          <w:p w14:paraId="3EDFC9CC" w14:textId="4363537D" w:rsidR="000B44BA" w:rsidRPr="00CA2CA3" w:rsidRDefault="00211D13" w:rsidP="000B44BA">
            <w:pPr>
              <w:spacing w:after="60"/>
              <w:ind w:left="165" w:right="566"/>
              <w:rPr>
                <w:rFonts w:cstheme="minorHAnsi"/>
              </w:rPr>
            </w:pPr>
            <w:r>
              <w:rPr>
                <w:rFonts w:cstheme="minorHAnsi"/>
              </w:rPr>
              <w:t xml:space="preserve">Project’s </w:t>
            </w:r>
            <w:r w:rsidR="00FE1D03">
              <w:rPr>
                <w:rFonts w:cstheme="minorHAnsi"/>
              </w:rPr>
              <w:t>Advisory Body</w:t>
            </w:r>
            <w:r>
              <w:rPr>
                <w:rFonts w:cstheme="minorHAnsi"/>
              </w:rPr>
              <w:t xml:space="preserve"> </w:t>
            </w:r>
          </w:p>
        </w:tc>
      </w:tr>
      <w:tr w:rsidR="000B44BA" w:rsidRPr="00CA2CA3" w14:paraId="074806DC" w14:textId="77777777" w:rsidTr="000B44BA">
        <w:trPr>
          <w:trHeight w:val="331"/>
        </w:trPr>
        <w:tc>
          <w:tcPr>
            <w:tcW w:w="3780" w:type="dxa"/>
          </w:tcPr>
          <w:p w14:paraId="76F8D733" w14:textId="77777777" w:rsidR="000B44BA" w:rsidRPr="00CA2CA3" w:rsidRDefault="000B44BA" w:rsidP="000B44BA">
            <w:pPr>
              <w:spacing w:after="60"/>
              <w:ind w:left="720" w:right="566"/>
              <w:rPr>
                <w:rFonts w:cstheme="minorHAnsi"/>
                <w:b/>
              </w:rPr>
            </w:pPr>
            <w:r w:rsidRPr="00CA2CA3">
              <w:rPr>
                <w:rFonts w:cstheme="minorHAnsi"/>
                <w:b/>
              </w:rPr>
              <w:t xml:space="preserve">Project Title: </w:t>
            </w:r>
          </w:p>
        </w:tc>
        <w:tc>
          <w:tcPr>
            <w:tcW w:w="6687" w:type="dxa"/>
          </w:tcPr>
          <w:p w14:paraId="4364A62E" w14:textId="30CC6B70" w:rsidR="000B44BA" w:rsidRPr="00CA2CA3" w:rsidRDefault="000B44BA" w:rsidP="000B44BA">
            <w:pPr>
              <w:spacing w:after="60"/>
              <w:ind w:left="165" w:right="566"/>
              <w:rPr>
                <w:rFonts w:cstheme="minorHAnsi"/>
              </w:rPr>
            </w:pPr>
            <w:r w:rsidRPr="00CA2CA3">
              <w:rPr>
                <w:rFonts w:cstheme="minorHAnsi"/>
              </w:rPr>
              <w:t>Women’s Economic Empowerment in the South Caucasus</w:t>
            </w:r>
            <w:r w:rsidRPr="00CA2CA3">
              <w:rPr>
                <w:rFonts w:cstheme="minorHAnsi"/>
                <w:iCs/>
                <w:caps/>
              </w:rPr>
              <w:t xml:space="preserve"> </w:t>
            </w:r>
          </w:p>
        </w:tc>
      </w:tr>
      <w:tr w:rsidR="000B44BA" w:rsidRPr="00CA2CA3" w14:paraId="3DF2D305" w14:textId="77777777" w:rsidTr="000B44BA">
        <w:tc>
          <w:tcPr>
            <w:tcW w:w="3780" w:type="dxa"/>
          </w:tcPr>
          <w:p w14:paraId="713BD8B8" w14:textId="77777777" w:rsidR="000B44BA" w:rsidRPr="00CA2CA3" w:rsidRDefault="000B44BA" w:rsidP="000B44BA">
            <w:pPr>
              <w:spacing w:after="60"/>
              <w:ind w:left="720" w:right="566"/>
              <w:rPr>
                <w:rFonts w:cstheme="minorHAnsi"/>
                <w:b/>
              </w:rPr>
            </w:pPr>
            <w:r w:rsidRPr="00CA2CA3">
              <w:rPr>
                <w:rFonts w:cstheme="minorHAnsi"/>
                <w:b/>
              </w:rPr>
              <w:t>Countries:</w:t>
            </w:r>
          </w:p>
        </w:tc>
        <w:tc>
          <w:tcPr>
            <w:tcW w:w="6687" w:type="dxa"/>
          </w:tcPr>
          <w:p w14:paraId="1FF610E5" w14:textId="6B0A7C78" w:rsidR="000B44BA" w:rsidRPr="00CA2CA3" w:rsidRDefault="000B44BA" w:rsidP="000B44BA">
            <w:pPr>
              <w:spacing w:after="60"/>
              <w:ind w:left="165" w:right="566"/>
              <w:rPr>
                <w:rFonts w:cstheme="minorHAnsi"/>
              </w:rPr>
            </w:pPr>
            <w:r w:rsidRPr="00CA2CA3">
              <w:rPr>
                <w:rFonts w:cstheme="minorHAnsi"/>
              </w:rPr>
              <w:t>Georgia</w:t>
            </w:r>
          </w:p>
        </w:tc>
      </w:tr>
      <w:tr w:rsidR="000B44BA" w:rsidRPr="00CA2CA3" w14:paraId="4673167B" w14:textId="77777777" w:rsidTr="000B44BA">
        <w:tc>
          <w:tcPr>
            <w:tcW w:w="3780" w:type="dxa"/>
          </w:tcPr>
          <w:p w14:paraId="279638A4" w14:textId="77777777" w:rsidR="000B44BA" w:rsidRPr="00CA2CA3" w:rsidRDefault="000B44BA" w:rsidP="000B44BA">
            <w:pPr>
              <w:spacing w:after="60"/>
              <w:ind w:left="720" w:right="566"/>
              <w:rPr>
                <w:rFonts w:cstheme="minorHAnsi"/>
                <w:b/>
              </w:rPr>
            </w:pPr>
            <w:r w:rsidRPr="00CA2CA3">
              <w:rPr>
                <w:rFonts w:cstheme="minorHAnsi"/>
                <w:b/>
              </w:rPr>
              <w:t>Duration:</w:t>
            </w:r>
          </w:p>
        </w:tc>
        <w:tc>
          <w:tcPr>
            <w:tcW w:w="6687" w:type="dxa"/>
          </w:tcPr>
          <w:p w14:paraId="4907AC8A" w14:textId="2ECB2ADD" w:rsidR="000B44BA" w:rsidRPr="00CA2CA3" w:rsidRDefault="000B44BA" w:rsidP="000B44BA">
            <w:pPr>
              <w:spacing w:after="60"/>
              <w:ind w:left="165" w:right="566"/>
              <w:rPr>
                <w:rFonts w:cstheme="minorHAnsi"/>
              </w:rPr>
            </w:pPr>
            <w:r w:rsidRPr="00CA2CA3">
              <w:rPr>
                <w:rFonts w:cstheme="minorHAnsi"/>
              </w:rPr>
              <w:t>36 months</w:t>
            </w:r>
          </w:p>
        </w:tc>
      </w:tr>
      <w:tr w:rsidR="000B44BA" w:rsidRPr="00CA2CA3" w14:paraId="3263398C" w14:textId="77777777" w:rsidTr="000B44BA">
        <w:tc>
          <w:tcPr>
            <w:tcW w:w="3780" w:type="dxa"/>
          </w:tcPr>
          <w:p w14:paraId="4832392F" w14:textId="77777777" w:rsidR="000B44BA" w:rsidRPr="00CA2CA3" w:rsidRDefault="000B44BA" w:rsidP="000B44BA">
            <w:pPr>
              <w:spacing w:after="60"/>
              <w:ind w:left="720" w:right="566"/>
              <w:rPr>
                <w:rFonts w:cstheme="minorHAnsi"/>
                <w:b/>
              </w:rPr>
            </w:pPr>
            <w:r w:rsidRPr="00CA2CA3">
              <w:rPr>
                <w:rFonts w:cstheme="minorHAnsi"/>
                <w:b/>
              </w:rPr>
              <w:t xml:space="preserve">Starting Date: </w:t>
            </w:r>
          </w:p>
        </w:tc>
        <w:tc>
          <w:tcPr>
            <w:tcW w:w="6687" w:type="dxa"/>
          </w:tcPr>
          <w:p w14:paraId="49C8AB5F" w14:textId="77777777" w:rsidR="000B44BA" w:rsidRPr="00CA2CA3" w:rsidRDefault="000B44BA" w:rsidP="000B44BA">
            <w:pPr>
              <w:spacing w:after="60"/>
              <w:ind w:left="165" w:right="566"/>
              <w:rPr>
                <w:rFonts w:cstheme="minorHAnsi"/>
              </w:rPr>
            </w:pPr>
            <w:r w:rsidRPr="00CA2CA3">
              <w:rPr>
                <w:rFonts w:cstheme="minorHAnsi"/>
              </w:rPr>
              <w:t>13 August 2018</w:t>
            </w:r>
          </w:p>
        </w:tc>
      </w:tr>
      <w:tr w:rsidR="000B44BA" w:rsidRPr="00CA2CA3" w14:paraId="3DAB21B7" w14:textId="77777777" w:rsidTr="000B44BA">
        <w:tc>
          <w:tcPr>
            <w:tcW w:w="3780" w:type="dxa"/>
          </w:tcPr>
          <w:p w14:paraId="23A38821" w14:textId="77777777" w:rsidR="000B44BA" w:rsidRPr="00CA2CA3" w:rsidRDefault="000B44BA" w:rsidP="000B44BA">
            <w:pPr>
              <w:spacing w:after="60"/>
              <w:ind w:left="720" w:right="566"/>
              <w:rPr>
                <w:rFonts w:cstheme="minorHAnsi"/>
                <w:b/>
              </w:rPr>
            </w:pPr>
            <w:r w:rsidRPr="00CA2CA3">
              <w:rPr>
                <w:rFonts w:cstheme="minorHAnsi"/>
                <w:b/>
              </w:rPr>
              <w:t>Implementing Agency:</w:t>
            </w:r>
          </w:p>
        </w:tc>
        <w:tc>
          <w:tcPr>
            <w:tcW w:w="6687" w:type="dxa"/>
          </w:tcPr>
          <w:p w14:paraId="53AA0C6A" w14:textId="77777777" w:rsidR="000B44BA" w:rsidRPr="00CA2CA3" w:rsidRDefault="000B44BA" w:rsidP="000B44BA">
            <w:pPr>
              <w:spacing w:after="60"/>
              <w:ind w:left="165" w:right="566"/>
              <w:rPr>
                <w:rFonts w:cstheme="minorHAnsi"/>
              </w:rPr>
            </w:pPr>
            <w:r w:rsidRPr="00CA2CA3">
              <w:rPr>
                <w:rFonts w:cstheme="minorHAnsi"/>
              </w:rPr>
              <w:t>UN Women Georgia</w:t>
            </w:r>
          </w:p>
        </w:tc>
      </w:tr>
      <w:tr w:rsidR="000B44BA" w:rsidRPr="00CA2CA3" w14:paraId="0F2866B0" w14:textId="77777777" w:rsidTr="000B44BA">
        <w:tc>
          <w:tcPr>
            <w:tcW w:w="3780" w:type="dxa"/>
          </w:tcPr>
          <w:p w14:paraId="69392FD6" w14:textId="77777777" w:rsidR="000B44BA" w:rsidRPr="00CA2CA3" w:rsidRDefault="000B44BA" w:rsidP="000B44BA">
            <w:pPr>
              <w:spacing w:after="60"/>
              <w:ind w:left="720" w:right="566"/>
              <w:rPr>
                <w:rFonts w:cstheme="minorHAnsi"/>
                <w:b/>
              </w:rPr>
            </w:pPr>
            <w:r w:rsidRPr="00CA2CA3">
              <w:rPr>
                <w:rFonts w:cstheme="minorHAnsi"/>
                <w:b/>
              </w:rPr>
              <w:t>Responsible Parties:</w:t>
            </w:r>
          </w:p>
        </w:tc>
        <w:tc>
          <w:tcPr>
            <w:tcW w:w="6687" w:type="dxa"/>
          </w:tcPr>
          <w:p w14:paraId="51ED1416" w14:textId="3E96E4A9" w:rsidR="000B44BA" w:rsidRPr="00CA2CA3" w:rsidRDefault="00451541" w:rsidP="000B44BA">
            <w:pPr>
              <w:spacing w:after="60"/>
              <w:ind w:left="165" w:right="566"/>
              <w:rPr>
                <w:rFonts w:cstheme="minorHAnsi"/>
              </w:rPr>
            </w:pPr>
            <w:r>
              <w:rPr>
                <w:rFonts w:cstheme="minorHAnsi"/>
              </w:rPr>
              <w:t xml:space="preserve">Kakheti Regional Development Foundation (KRDF); </w:t>
            </w:r>
            <w:r w:rsidR="00BE146C" w:rsidRPr="00BE146C">
              <w:rPr>
                <w:rFonts w:cstheme="minorHAnsi"/>
              </w:rPr>
              <w:t>Association of Financiers of Local Self-Government Units of Georgia</w:t>
            </w:r>
            <w:r w:rsidR="00BE146C" w:rsidRPr="00BE146C">
              <w:rPr>
                <w:rFonts w:cstheme="minorHAnsi"/>
              </w:rPr>
              <w:t xml:space="preserve"> </w:t>
            </w:r>
            <w:r>
              <w:rPr>
                <w:rFonts w:cstheme="minorHAnsi"/>
              </w:rPr>
              <w:t xml:space="preserve">(GFA); International School of Economics at Tbilisi State University (ISET); </w:t>
            </w:r>
            <w:r w:rsidR="00E34E95">
              <w:rPr>
                <w:rFonts w:cstheme="minorHAnsi"/>
              </w:rPr>
              <w:t>Academy of the Ministry of Finance</w:t>
            </w:r>
          </w:p>
        </w:tc>
      </w:tr>
    </w:tbl>
    <w:p w14:paraId="269057E0" w14:textId="1DE6328E" w:rsidR="000B44BA" w:rsidRPr="00CA2CA3" w:rsidRDefault="000B44BA" w:rsidP="000B44BA">
      <w:pPr>
        <w:ind w:left="720" w:right="566"/>
        <w:jc w:val="center"/>
        <w:rPr>
          <w:rFonts w:cstheme="minorHAnsi"/>
          <w:i/>
        </w:rPr>
      </w:pPr>
    </w:p>
    <w:p w14:paraId="0E7A0EE8" w14:textId="1DB0A386" w:rsidR="000B44BA" w:rsidRPr="00CA2CA3" w:rsidRDefault="000B44BA" w:rsidP="00A96D68">
      <w:pPr>
        <w:ind w:left="720" w:right="566"/>
        <w:jc w:val="both"/>
        <w:rPr>
          <w:rFonts w:cstheme="minorHAnsi"/>
        </w:rPr>
      </w:pPr>
      <w:r w:rsidRPr="00CA2CA3">
        <w:rPr>
          <w:rFonts w:cstheme="minorHAnsi"/>
          <w:b/>
        </w:rPr>
        <w:t>Background:</w:t>
      </w:r>
    </w:p>
    <w:p w14:paraId="2FDD9A42" w14:textId="77A8C051" w:rsidR="00D064BD" w:rsidRPr="00CA2CA3" w:rsidRDefault="000B44BA" w:rsidP="00A96D68">
      <w:pPr>
        <w:ind w:left="720" w:right="566"/>
        <w:jc w:val="both"/>
        <w:rPr>
          <w:rFonts w:cstheme="minorHAnsi"/>
        </w:rPr>
      </w:pPr>
      <w:r w:rsidRPr="00CA2CA3">
        <w:rPr>
          <w:rFonts w:cstheme="minorHAnsi"/>
        </w:rPr>
        <w:t xml:space="preserve">With the support of the Swiss Agency for Development and Cooperation (SDC) and the Austrian Development Agency (ADA), UN Women launched the project “Women’s Economic Empowerment in the South Caucasus” in August 2018. The project aims </w:t>
      </w:r>
      <w:r w:rsidR="000A2948">
        <w:rPr>
          <w:rFonts w:cstheme="minorHAnsi"/>
        </w:rPr>
        <w:t>at ensuring that w</w:t>
      </w:r>
      <w:r w:rsidRPr="00CA2CA3">
        <w:rPr>
          <w:rFonts w:cstheme="minorHAnsi"/>
        </w:rPr>
        <w:t>omen, particularly poor and socially excluded, in Armenia, Azerbaijan and Georgia are economically empowered and participate in relevant decision-making. Special emphasis is placed on strengthening the capacity of government institutions to develop and implement more gender-inclusive laws, policies and programmes that directly target women or impact their lives.</w:t>
      </w:r>
      <w:r w:rsidR="00D064BD">
        <w:rPr>
          <w:rFonts w:cstheme="minorHAnsi"/>
        </w:rPr>
        <w:t xml:space="preserve"> As part of the implementation of the Regional Project, a Stakeholders</w:t>
      </w:r>
      <w:r w:rsidR="00211D13">
        <w:rPr>
          <w:rFonts w:cstheme="minorHAnsi"/>
        </w:rPr>
        <w:t>’</w:t>
      </w:r>
      <w:r w:rsidR="00D064BD">
        <w:rPr>
          <w:rFonts w:cstheme="minorHAnsi"/>
        </w:rPr>
        <w:t xml:space="preserve"> Group will be established in each country. </w:t>
      </w:r>
    </w:p>
    <w:p w14:paraId="0A8804B8" w14:textId="77777777" w:rsidR="000B44BA" w:rsidRPr="00CA2CA3" w:rsidRDefault="000B44BA" w:rsidP="00A96D68">
      <w:pPr>
        <w:ind w:left="720" w:right="566"/>
        <w:jc w:val="both"/>
        <w:rPr>
          <w:rFonts w:cstheme="minorHAnsi"/>
          <w:b/>
        </w:rPr>
      </w:pPr>
      <w:r w:rsidRPr="00CA2CA3">
        <w:rPr>
          <w:rFonts w:cstheme="minorHAnsi"/>
          <w:b/>
        </w:rPr>
        <w:t>Purpose:</w:t>
      </w:r>
    </w:p>
    <w:p w14:paraId="3608EDEB" w14:textId="05DF2F00" w:rsidR="000B44BA" w:rsidRPr="00CA2CA3" w:rsidRDefault="000B44BA" w:rsidP="00A96D68">
      <w:pPr>
        <w:ind w:left="720" w:right="566"/>
        <w:jc w:val="both"/>
        <w:rPr>
          <w:rFonts w:cstheme="minorHAnsi"/>
        </w:rPr>
      </w:pPr>
      <w:r w:rsidRPr="00CA2CA3">
        <w:rPr>
          <w:rFonts w:cstheme="minorHAnsi"/>
        </w:rPr>
        <w:t xml:space="preserve">The </w:t>
      </w:r>
      <w:r w:rsidR="00FE1D03">
        <w:rPr>
          <w:rFonts w:cstheme="minorHAnsi"/>
        </w:rPr>
        <w:t>Stakeholders</w:t>
      </w:r>
      <w:r w:rsidR="00211D13">
        <w:rPr>
          <w:rFonts w:cstheme="minorHAnsi"/>
        </w:rPr>
        <w:t>’</w:t>
      </w:r>
      <w:r w:rsidR="00FE1D03">
        <w:rPr>
          <w:rFonts w:cstheme="minorHAnsi"/>
        </w:rPr>
        <w:t xml:space="preserve"> </w:t>
      </w:r>
      <w:r w:rsidR="00D064BD">
        <w:rPr>
          <w:rFonts w:cstheme="minorHAnsi"/>
        </w:rPr>
        <w:t>Group</w:t>
      </w:r>
      <w:r w:rsidR="00FE1D03">
        <w:rPr>
          <w:rFonts w:cstheme="minorHAnsi"/>
        </w:rPr>
        <w:t xml:space="preserve"> </w:t>
      </w:r>
      <w:r w:rsidR="00D064BD">
        <w:rPr>
          <w:rFonts w:cstheme="minorHAnsi"/>
        </w:rPr>
        <w:t>is</w:t>
      </w:r>
      <w:r w:rsidRPr="00CA2CA3">
        <w:rPr>
          <w:rFonts w:cstheme="minorHAnsi"/>
        </w:rPr>
        <w:t xml:space="preserve"> established</w:t>
      </w:r>
      <w:r w:rsidR="00E61E67">
        <w:rPr>
          <w:rFonts w:cstheme="minorHAnsi"/>
        </w:rPr>
        <w:t>:</w:t>
      </w:r>
    </w:p>
    <w:p w14:paraId="2872AE0E" w14:textId="460BD32C" w:rsidR="000A2948" w:rsidRDefault="00E61E67" w:rsidP="00A96D68">
      <w:pPr>
        <w:pStyle w:val="ListParagraph"/>
        <w:numPr>
          <w:ilvl w:val="0"/>
          <w:numId w:val="26"/>
        </w:numPr>
        <w:ind w:left="1350" w:right="566"/>
        <w:jc w:val="both"/>
        <w:rPr>
          <w:rFonts w:cstheme="minorHAnsi"/>
        </w:rPr>
      </w:pPr>
      <w:r>
        <w:rPr>
          <w:rFonts w:cstheme="minorHAnsi"/>
        </w:rPr>
        <w:t>To p</w:t>
      </w:r>
      <w:r w:rsidR="00FE1D03">
        <w:rPr>
          <w:rFonts w:cstheme="minorHAnsi"/>
        </w:rPr>
        <w:t>rovide strategic guidance to the project activities taking into consideration the national political and economic context;</w:t>
      </w:r>
    </w:p>
    <w:p w14:paraId="31B98EC1" w14:textId="4EB10D0F" w:rsidR="00FE1D03" w:rsidRDefault="00E61E67" w:rsidP="00A96D68">
      <w:pPr>
        <w:pStyle w:val="ListParagraph"/>
        <w:numPr>
          <w:ilvl w:val="0"/>
          <w:numId w:val="26"/>
        </w:numPr>
        <w:ind w:left="1350" w:right="566"/>
        <w:jc w:val="both"/>
        <w:rPr>
          <w:rFonts w:cstheme="minorHAnsi"/>
        </w:rPr>
      </w:pPr>
      <w:r>
        <w:rPr>
          <w:rFonts w:cstheme="minorHAnsi"/>
        </w:rPr>
        <w:t>To coordinate and i</w:t>
      </w:r>
      <w:r w:rsidR="00FE1D03">
        <w:rPr>
          <w:rFonts w:cstheme="minorHAnsi"/>
        </w:rPr>
        <w:t>dentify synergies between the project activities and work of other actors in the country</w:t>
      </w:r>
      <w:r w:rsidR="00D064BD">
        <w:rPr>
          <w:rFonts w:cstheme="minorHAnsi"/>
        </w:rPr>
        <w:t xml:space="preserve"> at a technical level</w:t>
      </w:r>
      <w:r w:rsidR="00FE1D03">
        <w:rPr>
          <w:rFonts w:cstheme="minorHAnsi"/>
        </w:rPr>
        <w:t>;</w:t>
      </w:r>
    </w:p>
    <w:p w14:paraId="26B9308D" w14:textId="6172E0B5" w:rsidR="00965E4F" w:rsidRPr="00965E4F" w:rsidRDefault="00E61E67" w:rsidP="00A96D68">
      <w:pPr>
        <w:pStyle w:val="ListParagraph"/>
        <w:numPr>
          <w:ilvl w:val="0"/>
          <w:numId w:val="26"/>
        </w:numPr>
        <w:ind w:left="1350" w:right="566"/>
        <w:jc w:val="both"/>
        <w:rPr>
          <w:rFonts w:cs="Arial"/>
        </w:rPr>
      </w:pPr>
      <w:r>
        <w:t>To e</w:t>
      </w:r>
      <w:r w:rsidR="00D064BD">
        <w:t xml:space="preserve">nhance ownership </w:t>
      </w:r>
      <w:r>
        <w:t xml:space="preserve">and sustainability </w:t>
      </w:r>
      <w:r w:rsidR="00D064BD">
        <w:t>of the project results with the national stakeholders.</w:t>
      </w:r>
    </w:p>
    <w:p w14:paraId="74C48207" w14:textId="2CF9D686" w:rsidR="00852DCB" w:rsidRDefault="00852DCB" w:rsidP="00A96D68">
      <w:pPr>
        <w:ind w:left="720" w:right="566"/>
        <w:jc w:val="both"/>
        <w:rPr>
          <w:rFonts w:cstheme="minorHAnsi"/>
          <w:b/>
        </w:rPr>
      </w:pPr>
    </w:p>
    <w:p w14:paraId="07A79871" w14:textId="438FDEA6" w:rsidR="00D939B2" w:rsidRDefault="00D939B2" w:rsidP="00A96D68">
      <w:pPr>
        <w:ind w:left="720" w:right="566"/>
        <w:jc w:val="both"/>
        <w:rPr>
          <w:rFonts w:cstheme="minorHAnsi"/>
          <w:b/>
        </w:rPr>
      </w:pPr>
    </w:p>
    <w:p w14:paraId="015D579B" w14:textId="77777777" w:rsidR="00D939B2" w:rsidRDefault="00D939B2" w:rsidP="00A96D68">
      <w:pPr>
        <w:ind w:left="720" w:right="566"/>
        <w:jc w:val="both"/>
        <w:rPr>
          <w:rFonts w:cstheme="minorHAnsi"/>
          <w:b/>
        </w:rPr>
      </w:pPr>
    </w:p>
    <w:p w14:paraId="79B0AF38" w14:textId="4AC7F9BC" w:rsidR="000B44BA" w:rsidRPr="00CA2CA3" w:rsidRDefault="000B44BA" w:rsidP="00A96D68">
      <w:pPr>
        <w:ind w:left="720" w:right="566"/>
        <w:jc w:val="both"/>
        <w:rPr>
          <w:rFonts w:cstheme="minorHAnsi"/>
          <w:b/>
        </w:rPr>
      </w:pPr>
      <w:r w:rsidRPr="00CA2CA3">
        <w:rPr>
          <w:rFonts w:cstheme="minorHAnsi"/>
          <w:b/>
        </w:rPr>
        <w:lastRenderedPageBreak/>
        <w:t>Authority:</w:t>
      </w:r>
    </w:p>
    <w:p w14:paraId="0A3EDFCC" w14:textId="4A1F4BE3" w:rsidR="000B44BA" w:rsidRDefault="00D064BD" w:rsidP="00A96D68">
      <w:pPr>
        <w:ind w:left="720" w:right="566"/>
        <w:jc w:val="both"/>
        <w:rPr>
          <w:rFonts w:cstheme="minorHAnsi"/>
        </w:rPr>
      </w:pPr>
      <w:r>
        <w:rPr>
          <w:rFonts w:cstheme="minorHAnsi"/>
        </w:rPr>
        <w:t>Stakeholder</w:t>
      </w:r>
      <w:r w:rsidR="00211D13">
        <w:rPr>
          <w:rFonts w:cstheme="minorHAnsi"/>
        </w:rPr>
        <w:t>s’</w:t>
      </w:r>
      <w:r>
        <w:rPr>
          <w:rFonts w:cstheme="minorHAnsi"/>
        </w:rPr>
        <w:t xml:space="preserve"> Group</w:t>
      </w:r>
      <w:r w:rsidR="000B44BA" w:rsidRPr="00CA2CA3">
        <w:rPr>
          <w:rFonts w:cstheme="minorHAnsi"/>
        </w:rPr>
        <w:t xml:space="preserve"> </w:t>
      </w:r>
      <w:r>
        <w:rPr>
          <w:rFonts w:cstheme="minorHAnsi"/>
        </w:rPr>
        <w:t xml:space="preserve">(SG) </w:t>
      </w:r>
      <w:r w:rsidR="000B44BA" w:rsidRPr="00CA2CA3">
        <w:rPr>
          <w:rFonts w:cstheme="minorHAnsi"/>
        </w:rPr>
        <w:t xml:space="preserve">recommendations that have been discussed and agreed upon by </w:t>
      </w:r>
      <w:r w:rsidR="00E61E67">
        <w:rPr>
          <w:rFonts w:cstheme="minorHAnsi"/>
        </w:rPr>
        <w:t>SG members</w:t>
      </w:r>
      <w:r>
        <w:rPr>
          <w:rFonts w:cstheme="minorHAnsi"/>
        </w:rPr>
        <w:t xml:space="preserve"> will be utilized as guidance for project implementation. SG</w:t>
      </w:r>
      <w:r w:rsidR="003331B2">
        <w:rPr>
          <w:rFonts w:cstheme="minorHAnsi"/>
        </w:rPr>
        <w:t xml:space="preserve"> decisions will be made by </w:t>
      </w:r>
      <w:r w:rsidR="00E61E67">
        <w:rPr>
          <w:rFonts w:cstheme="minorHAnsi"/>
        </w:rPr>
        <w:t xml:space="preserve">the </w:t>
      </w:r>
      <w:r w:rsidR="00A35457">
        <w:rPr>
          <w:rFonts w:cstheme="minorHAnsi"/>
        </w:rPr>
        <w:t>consensus of</w:t>
      </w:r>
      <w:r w:rsidR="00F40796">
        <w:rPr>
          <w:rFonts w:cstheme="minorHAnsi"/>
        </w:rPr>
        <w:t xml:space="preserve"> the members</w:t>
      </w:r>
      <w:r w:rsidR="000B44BA" w:rsidRPr="00CA2CA3">
        <w:rPr>
          <w:rFonts w:cstheme="minorHAnsi"/>
        </w:rPr>
        <w:t>, and the outcome of deliberation must be captured in writing (S</w:t>
      </w:r>
      <w:r>
        <w:rPr>
          <w:rFonts w:cstheme="minorHAnsi"/>
        </w:rPr>
        <w:t>G</w:t>
      </w:r>
      <w:r w:rsidR="000B44BA" w:rsidRPr="00CA2CA3">
        <w:rPr>
          <w:rFonts w:cstheme="minorHAnsi"/>
        </w:rPr>
        <w:t xml:space="preserve"> </w:t>
      </w:r>
      <w:r w:rsidR="00E61E67">
        <w:rPr>
          <w:rFonts w:cstheme="minorHAnsi"/>
        </w:rPr>
        <w:t xml:space="preserve">meeting </w:t>
      </w:r>
      <w:r>
        <w:rPr>
          <w:rFonts w:cstheme="minorHAnsi"/>
        </w:rPr>
        <w:t>report</w:t>
      </w:r>
      <w:r w:rsidR="00E61E67">
        <w:rPr>
          <w:rFonts w:cstheme="minorHAnsi"/>
        </w:rPr>
        <w:t>s</w:t>
      </w:r>
      <w:r w:rsidR="000B44BA" w:rsidRPr="00CA2CA3">
        <w:rPr>
          <w:rFonts w:cstheme="minorHAnsi"/>
        </w:rPr>
        <w:t xml:space="preserve">). </w:t>
      </w:r>
    </w:p>
    <w:p w14:paraId="291C50AE" w14:textId="77777777" w:rsidR="000B44BA" w:rsidRPr="00CA2CA3" w:rsidRDefault="000B44BA" w:rsidP="00A96D68">
      <w:pPr>
        <w:ind w:left="720" w:right="566"/>
        <w:jc w:val="both"/>
        <w:rPr>
          <w:rFonts w:cstheme="minorHAnsi"/>
          <w:b/>
        </w:rPr>
      </w:pPr>
      <w:r w:rsidRPr="00CA2CA3">
        <w:rPr>
          <w:rFonts w:cstheme="minorHAnsi"/>
          <w:b/>
        </w:rPr>
        <w:t>Membership:</w:t>
      </w:r>
    </w:p>
    <w:p w14:paraId="73E6DDFF" w14:textId="5B226307" w:rsidR="000B44BA" w:rsidRPr="00CA2CA3" w:rsidRDefault="000B44BA" w:rsidP="00A96D68">
      <w:pPr>
        <w:ind w:left="720" w:right="566"/>
        <w:jc w:val="both"/>
        <w:rPr>
          <w:rFonts w:cstheme="minorHAnsi"/>
        </w:rPr>
      </w:pPr>
      <w:r w:rsidRPr="00CA2CA3">
        <w:rPr>
          <w:rFonts w:cstheme="minorHAnsi"/>
        </w:rPr>
        <w:t xml:space="preserve">As per the approved Project Document, the </w:t>
      </w:r>
      <w:r w:rsidR="00211D13">
        <w:rPr>
          <w:rFonts w:cstheme="minorHAnsi"/>
        </w:rPr>
        <w:t>Stakeholders’ Group</w:t>
      </w:r>
      <w:r w:rsidRPr="00CA2CA3">
        <w:rPr>
          <w:rFonts w:cstheme="minorHAnsi"/>
        </w:rPr>
        <w:t xml:space="preserve"> will be composed of the following members:</w:t>
      </w:r>
    </w:p>
    <w:p w14:paraId="75765DB9" w14:textId="513DDC08" w:rsidR="00D064BD" w:rsidRPr="00D064BD" w:rsidRDefault="00D064BD" w:rsidP="00D064BD">
      <w:pPr>
        <w:pStyle w:val="ListParagraph"/>
        <w:numPr>
          <w:ilvl w:val="0"/>
          <w:numId w:val="28"/>
        </w:numPr>
        <w:spacing w:after="0"/>
        <w:ind w:right="566"/>
        <w:jc w:val="both"/>
        <w:rPr>
          <w:rFonts w:cstheme="minorHAnsi"/>
        </w:rPr>
      </w:pPr>
      <w:r w:rsidRPr="00D064BD">
        <w:rPr>
          <w:rFonts w:cstheme="minorHAnsi"/>
        </w:rPr>
        <w:t xml:space="preserve">Head of gender equality mechanisms from the executive branch of the </w:t>
      </w:r>
      <w:proofErr w:type="gramStart"/>
      <w:r w:rsidRPr="00D064BD">
        <w:rPr>
          <w:rFonts w:cstheme="minorHAnsi"/>
        </w:rPr>
        <w:t>Government</w:t>
      </w:r>
      <w:r>
        <w:rPr>
          <w:rFonts w:cstheme="minorHAnsi"/>
        </w:rPr>
        <w:t>;</w:t>
      </w:r>
      <w:proofErr w:type="gramEnd"/>
    </w:p>
    <w:p w14:paraId="58F66F4D" w14:textId="420499DE" w:rsidR="00D064BD" w:rsidRDefault="00D064BD" w:rsidP="00D064BD">
      <w:pPr>
        <w:pStyle w:val="ListParagraph"/>
        <w:numPr>
          <w:ilvl w:val="0"/>
          <w:numId w:val="28"/>
        </w:numPr>
        <w:spacing w:after="0"/>
        <w:ind w:right="566"/>
        <w:jc w:val="both"/>
        <w:rPr>
          <w:rFonts w:cstheme="minorHAnsi"/>
        </w:rPr>
      </w:pPr>
      <w:r w:rsidRPr="00D064BD">
        <w:rPr>
          <w:rFonts w:cstheme="minorHAnsi"/>
        </w:rPr>
        <w:t xml:space="preserve">Representatives of the SDC and ADA </w:t>
      </w:r>
    </w:p>
    <w:p w14:paraId="458FBD01" w14:textId="77C9C201" w:rsidR="001F2336" w:rsidRPr="00D064BD" w:rsidRDefault="001F2336" w:rsidP="00D064BD">
      <w:pPr>
        <w:pStyle w:val="ListParagraph"/>
        <w:numPr>
          <w:ilvl w:val="0"/>
          <w:numId w:val="28"/>
        </w:numPr>
        <w:spacing w:after="0"/>
        <w:ind w:right="566"/>
        <w:jc w:val="both"/>
        <w:rPr>
          <w:rFonts w:cstheme="minorHAnsi"/>
        </w:rPr>
      </w:pPr>
      <w:r>
        <w:rPr>
          <w:rFonts w:cstheme="minorHAnsi"/>
        </w:rPr>
        <w:t xml:space="preserve">Relevant Government entities – Ministry Responsible for </w:t>
      </w:r>
      <w:proofErr w:type="spellStart"/>
      <w:r>
        <w:rPr>
          <w:rFonts w:cstheme="minorHAnsi"/>
        </w:rPr>
        <w:t>Labour</w:t>
      </w:r>
      <w:proofErr w:type="spellEnd"/>
      <w:r>
        <w:rPr>
          <w:rFonts w:cstheme="minorHAnsi"/>
        </w:rPr>
        <w:t xml:space="preserve">; Ministry of Economy and Sustainable Development; Rural Development Agency; </w:t>
      </w:r>
      <w:r w:rsidR="006702FD" w:rsidRPr="006702FD">
        <w:rPr>
          <w:rFonts w:cstheme="minorHAnsi"/>
        </w:rPr>
        <w:t>National Statistics Office of Georgia</w:t>
      </w:r>
      <w:r w:rsidR="006702FD">
        <w:rPr>
          <w:rFonts w:cstheme="minorHAnsi"/>
        </w:rPr>
        <w:t xml:space="preserve"> (</w:t>
      </w:r>
      <w:r w:rsidR="006702FD" w:rsidRPr="006702FD">
        <w:rPr>
          <w:rFonts w:cstheme="minorHAnsi"/>
        </w:rPr>
        <w:t>GEOSTAT</w:t>
      </w:r>
      <w:r w:rsidR="006702FD">
        <w:rPr>
          <w:rFonts w:cstheme="minorHAnsi"/>
        </w:rPr>
        <w:t xml:space="preserve">); </w:t>
      </w:r>
      <w:r w:rsidR="00303B9E">
        <w:rPr>
          <w:rFonts w:cstheme="minorHAnsi"/>
        </w:rPr>
        <w:t xml:space="preserve">Academy of the Ministry of </w:t>
      </w:r>
      <w:proofErr w:type="gramStart"/>
      <w:r w:rsidR="00303B9E">
        <w:rPr>
          <w:rFonts w:cstheme="minorHAnsi"/>
        </w:rPr>
        <w:t>Fina</w:t>
      </w:r>
      <w:r w:rsidR="00E34E95">
        <w:rPr>
          <w:rFonts w:cstheme="minorHAnsi"/>
        </w:rPr>
        <w:t>n</w:t>
      </w:r>
      <w:r w:rsidR="00303B9E">
        <w:rPr>
          <w:rFonts w:cstheme="minorHAnsi"/>
        </w:rPr>
        <w:t>ce;</w:t>
      </w:r>
      <w:proofErr w:type="gramEnd"/>
    </w:p>
    <w:p w14:paraId="5BE0FF89" w14:textId="3C6F73B0" w:rsidR="00852DCB" w:rsidRDefault="00852DCB" w:rsidP="00D064BD">
      <w:pPr>
        <w:pStyle w:val="ListParagraph"/>
        <w:numPr>
          <w:ilvl w:val="0"/>
          <w:numId w:val="28"/>
        </w:numPr>
        <w:spacing w:after="0"/>
        <w:ind w:right="566"/>
        <w:jc w:val="both"/>
        <w:rPr>
          <w:rFonts w:cstheme="minorHAnsi"/>
        </w:rPr>
      </w:pPr>
      <w:r>
        <w:rPr>
          <w:rFonts w:cstheme="minorHAnsi"/>
        </w:rPr>
        <w:t>Relevant UN Agencies</w:t>
      </w:r>
      <w:r w:rsidR="00D53287">
        <w:rPr>
          <w:rFonts w:cstheme="minorHAnsi"/>
        </w:rPr>
        <w:t xml:space="preserve"> </w:t>
      </w:r>
      <w:r w:rsidR="0056126B">
        <w:rPr>
          <w:rFonts w:cstheme="minorHAnsi"/>
        </w:rPr>
        <w:t xml:space="preserve">– </w:t>
      </w:r>
      <w:proofErr w:type="gramStart"/>
      <w:r w:rsidR="00D53287">
        <w:rPr>
          <w:rFonts w:cstheme="minorHAnsi"/>
        </w:rPr>
        <w:t>ILO</w:t>
      </w:r>
      <w:r w:rsidR="0056126B">
        <w:rPr>
          <w:rFonts w:cstheme="minorHAnsi"/>
        </w:rPr>
        <w:t>;</w:t>
      </w:r>
      <w:proofErr w:type="gramEnd"/>
    </w:p>
    <w:p w14:paraId="681CD9B8" w14:textId="7322521C" w:rsidR="00D064BD" w:rsidRDefault="00D064BD" w:rsidP="00D064BD">
      <w:pPr>
        <w:pStyle w:val="ListParagraph"/>
        <w:numPr>
          <w:ilvl w:val="0"/>
          <w:numId w:val="28"/>
        </w:numPr>
        <w:spacing w:after="0"/>
        <w:ind w:right="566"/>
        <w:jc w:val="both"/>
        <w:rPr>
          <w:rFonts w:cstheme="minorHAnsi"/>
        </w:rPr>
      </w:pPr>
      <w:r>
        <w:rPr>
          <w:rFonts w:cstheme="minorHAnsi"/>
        </w:rPr>
        <w:t>NGO Partners</w:t>
      </w:r>
      <w:r w:rsidR="00D53287">
        <w:rPr>
          <w:rFonts w:cstheme="minorHAnsi"/>
        </w:rPr>
        <w:t xml:space="preserve"> – KRDF; </w:t>
      </w:r>
      <w:proofErr w:type="spellStart"/>
      <w:r w:rsidR="00D53287">
        <w:rPr>
          <w:rFonts w:cstheme="minorHAnsi"/>
        </w:rPr>
        <w:t>Taso</w:t>
      </w:r>
      <w:proofErr w:type="spellEnd"/>
      <w:r w:rsidR="00D53287">
        <w:rPr>
          <w:rFonts w:cstheme="minorHAnsi"/>
        </w:rPr>
        <w:t xml:space="preserve"> Foundation; CARE International; GFA; </w:t>
      </w:r>
      <w:proofErr w:type="gramStart"/>
      <w:r w:rsidR="00D53287">
        <w:rPr>
          <w:rFonts w:cstheme="minorHAnsi"/>
        </w:rPr>
        <w:t>ISET;</w:t>
      </w:r>
      <w:proofErr w:type="gramEnd"/>
      <w:r w:rsidR="00D53287">
        <w:rPr>
          <w:rFonts w:cstheme="minorHAnsi"/>
        </w:rPr>
        <w:t xml:space="preserve"> </w:t>
      </w:r>
    </w:p>
    <w:p w14:paraId="302F5F7C" w14:textId="21B1EE02" w:rsidR="00852DCB" w:rsidRDefault="00852DCB" w:rsidP="00D064BD">
      <w:pPr>
        <w:pStyle w:val="ListParagraph"/>
        <w:numPr>
          <w:ilvl w:val="0"/>
          <w:numId w:val="28"/>
        </w:numPr>
        <w:spacing w:after="0"/>
        <w:ind w:right="566"/>
        <w:jc w:val="both"/>
        <w:rPr>
          <w:rFonts w:cstheme="minorHAnsi"/>
        </w:rPr>
      </w:pPr>
      <w:r>
        <w:rPr>
          <w:rFonts w:cstheme="minorHAnsi"/>
        </w:rPr>
        <w:t xml:space="preserve">Representative from </w:t>
      </w:r>
      <w:r w:rsidR="0056126B">
        <w:rPr>
          <w:rFonts w:cstheme="minorHAnsi"/>
        </w:rPr>
        <w:t xml:space="preserve">Georgian </w:t>
      </w:r>
      <w:r>
        <w:rPr>
          <w:rFonts w:cstheme="minorHAnsi"/>
        </w:rPr>
        <w:t xml:space="preserve">Trade </w:t>
      </w:r>
      <w:r w:rsidRPr="00DF4DDF">
        <w:rPr>
          <w:rFonts w:cstheme="minorHAnsi"/>
        </w:rPr>
        <w:t>Unions</w:t>
      </w:r>
      <w:r w:rsidR="0056126B">
        <w:rPr>
          <w:rFonts w:cstheme="minorHAnsi"/>
        </w:rPr>
        <w:t xml:space="preserve"> </w:t>
      </w:r>
      <w:proofErr w:type="gramStart"/>
      <w:r w:rsidR="0056126B">
        <w:rPr>
          <w:rFonts w:cstheme="minorHAnsi"/>
        </w:rPr>
        <w:t>Con</w:t>
      </w:r>
      <w:r w:rsidR="001F2336">
        <w:rPr>
          <w:rFonts w:cstheme="minorHAnsi"/>
        </w:rPr>
        <w:t>federation;</w:t>
      </w:r>
      <w:proofErr w:type="gramEnd"/>
    </w:p>
    <w:p w14:paraId="11296E0D" w14:textId="4FA188F1" w:rsidR="0056126B" w:rsidRDefault="0056126B" w:rsidP="0056126B">
      <w:pPr>
        <w:pStyle w:val="ListParagraph"/>
        <w:numPr>
          <w:ilvl w:val="0"/>
          <w:numId w:val="28"/>
        </w:numPr>
        <w:spacing w:after="0"/>
        <w:ind w:right="566"/>
        <w:jc w:val="both"/>
        <w:rPr>
          <w:rFonts w:cstheme="minorHAnsi"/>
        </w:rPr>
      </w:pPr>
      <w:r>
        <w:rPr>
          <w:rFonts w:cstheme="minorHAnsi"/>
        </w:rPr>
        <w:t xml:space="preserve">Representative of </w:t>
      </w:r>
      <w:r w:rsidRPr="00D064BD">
        <w:rPr>
          <w:rFonts w:cstheme="minorHAnsi"/>
        </w:rPr>
        <w:t>UN Women</w:t>
      </w:r>
      <w:r>
        <w:rPr>
          <w:rFonts w:cstheme="minorHAnsi"/>
        </w:rPr>
        <w:t xml:space="preserve"> Georgia Country </w:t>
      </w:r>
      <w:proofErr w:type="gramStart"/>
      <w:r>
        <w:rPr>
          <w:rFonts w:cstheme="minorHAnsi"/>
        </w:rPr>
        <w:t>Office;</w:t>
      </w:r>
      <w:proofErr w:type="gramEnd"/>
    </w:p>
    <w:p w14:paraId="1B242950" w14:textId="7D6F9B98" w:rsidR="00E61E67" w:rsidRPr="00D064BD" w:rsidRDefault="00E61E67" w:rsidP="001F2336">
      <w:pPr>
        <w:pStyle w:val="ListParagraph"/>
        <w:spacing w:after="0"/>
        <w:ind w:left="1440" w:right="566"/>
        <w:jc w:val="both"/>
        <w:rPr>
          <w:rFonts w:cstheme="minorHAnsi"/>
        </w:rPr>
      </w:pPr>
    </w:p>
    <w:p w14:paraId="2F7F526B" w14:textId="45A12C6A" w:rsidR="00CA2CA3" w:rsidRPr="00CA2CA3" w:rsidRDefault="00CA2CA3" w:rsidP="00A96D68">
      <w:pPr>
        <w:ind w:left="720" w:right="566"/>
        <w:jc w:val="both"/>
        <w:rPr>
          <w:rFonts w:cstheme="minorHAnsi"/>
        </w:rPr>
      </w:pPr>
      <w:r w:rsidRPr="00CA2CA3">
        <w:rPr>
          <w:rFonts w:cstheme="minorHAnsi"/>
        </w:rPr>
        <w:t xml:space="preserve">Any </w:t>
      </w:r>
      <w:r w:rsidR="00211D13">
        <w:rPr>
          <w:rFonts w:cstheme="minorHAnsi"/>
        </w:rPr>
        <w:t>SG</w:t>
      </w:r>
      <w:r w:rsidRPr="00CA2CA3">
        <w:rPr>
          <w:rFonts w:cstheme="minorHAnsi"/>
        </w:rPr>
        <w:t xml:space="preserve"> member may designate an alternate from their organization to participate in a </w:t>
      </w:r>
      <w:r w:rsidR="00211D13">
        <w:rPr>
          <w:rFonts w:cstheme="minorHAnsi"/>
        </w:rPr>
        <w:t>Group’s</w:t>
      </w:r>
      <w:r w:rsidRPr="00CA2CA3">
        <w:rPr>
          <w:rFonts w:cstheme="minorHAnsi"/>
        </w:rPr>
        <w:t xml:space="preserve"> meeting on </w:t>
      </w:r>
      <w:r w:rsidR="00211D13">
        <w:rPr>
          <w:rFonts w:cstheme="minorHAnsi"/>
        </w:rPr>
        <w:t>his/her</w:t>
      </w:r>
      <w:r w:rsidRPr="00CA2CA3">
        <w:rPr>
          <w:rFonts w:cstheme="minorHAnsi"/>
        </w:rPr>
        <w:t xml:space="preserve"> behalf.</w:t>
      </w:r>
      <w:r w:rsidR="00E9509F" w:rsidRPr="00E9509F">
        <w:t xml:space="preserve"> </w:t>
      </w:r>
      <w:r w:rsidR="00044537">
        <w:rPr>
          <w:rFonts w:cstheme="minorHAnsi"/>
        </w:rPr>
        <w:t xml:space="preserve"> Project partners or experts </w:t>
      </w:r>
      <w:r w:rsidR="00E9509F" w:rsidRPr="00E9509F">
        <w:rPr>
          <w:rFonts w:cstheme="minorHAnsi"/>
        </w:rPr>
        <w:t>relevant to the S</w:t>
      </w:r>
      <w:r w:rsidR="00211D13">
        <w:rPr>
          <w:rFonts w:cstheme="minorHAnsi"/>
        </w:rPr>
        <w:t>G</w:t>
      </w:r>
      <w:r w:rsidR="00E9509F" w:rsidRPr="00E9509F">
        <w:rPr>
          <w:rFonts w:cstheme="minorHAnsi"/>
        </w:rPr>
        <w:t xml:space="preserve"> discussions may be invited to participate on an as-needed basis, including in an advisory capacity.</w:t>
      </w:r>
    </w:p>
    <w:p w14:paraId="28F189D8" w14:textId="77777777" w:rsidR="000B44BA" w:rsidRPr="00CA2CA3" w:rsidRDefault="000B44BA" w:rsidP="00A96D68">
      <w:pPr>
        <w:ind w:left="720" w:right="566"/>
        <w:jc w:val="both"/>
        <w:rPr>
          <w:rFonts w:cstheme="minorHAnsi"/>
          <w:b/>
        </w:rPr>
      </w:pPr>
      <w:r w:rsidRPr="00CA2CA3">
        <w:rPr>
          <w:rFonts w:cstheme="minorHAnsi"/>
          <w:b/>
        </w:rPr>
        <w:t>Meeting Arrangements:</w:t>
      </w:r>
    </w:p>
    <w:p w14:paraId="5541EF72" w14:textId="4D91938F" w:rsidR="000B44BA" w:rsidRPr="00CA2CA3" w:rsidRDefault="000B44BA" w:rsidP="00A96D68">
      <w:pPr>
        <w:ind w:left="720" w:right="566"/>
        <w:jc w:val="both"/>
        <w:rPr>
          <w:rFonts w:cstheme="minorHAnsi"/>
        </w:rPr>
      </w:pPr>
      <w:r w:rsidRPr="00CA2CA3">
        <w:rPr>
          <w:rFonts w:cstheme="minorHAnsi"/>
        </w:rPr>
        <w:t xml:space="preserve">The </w:t>
      </w:r>
      <w:r w:rsidR="00D064BD">
        <w:rPr>
          <w:rFonts w:cstheme="minorHAnsi"/>
        </w:rPr>
        <w:t>SG</w:t>
      </w:r>
      <w:r w:rsidRPr="00CA2CA3">
        <w:rPr>
          <w:rFonts w:cstheme="minorHAnsi"/>
        </w:rPr>
        <w:t xml:space="preserve"> meetings will take place </w:t>
      </w:r>
      <w:r w:rsidR="00E61E67">
        <w:rPr>
          <w:rFonts w:cstheme="minorHAnsi"/>
        </w:rPr>
        <w:t xml:space="preserve">at least </w:t>
      </w:r>
      <w:r w:rsidR="00D064BD">
        <w:rPr>
          <w:rFonts w:cstheme="minorHAnsi"/>
        </w:rPr>
        <w:t>once</w:t>
      </w:r>
      <w:r w:rsidRPr="00B32BC4">
        <w:rPr>
          <w:rFonts w:cstheme="minorHAnsi"/>
        </w:rPr>
        <w:t xml:space="preserve"> a year</w:t>
      </w:r>
      <w:r w:rsidR="00E61E67">
        <w:rPr>
          <w:rFonts w:cstheme="minorHAnsi"/>
        </w:rPr>
        <w:t xml:space="preserve"> and as needed</w:t>
      </w:r>
      <w:r w:rsidRPr="00B32BC4">
        <w:rPr>
          <w:rFonts w:cstheme="minorHAnsi"/>
        </w:rPr>
        <w:t xml:space="preserve"> in</w:t>
      </w:r>
      <w:r w:rsidRPr="00CA2CA3">
        <w:rPr>
          <w:rFonts w:cstheme="minorHAnsi"/>
        </w:rPr>
        <w:t xml:space="preserve"> </w:t>
      </w:r>
      <w:r w:rsidR="00852DCB">
        <w:rPr>
          <w:rFonts w:cstheme="minorHAnsi"/>
        </w:rPr>
        <w:t>Tbilisi</w:t>
      </w:r>
      <w:r w:rsidR="00D064BD">
        <w:rPr>
          <w:rFonts w:cstheme="minorHAnsi"/>
        </w:rPr>
        <w:t>.</w:t>
      </w:r>
      <w:r w:rsidR="00A35457">
        <w:rPr>
          <w:rFonts w:cstheme="minorHAnsi"/>
        </w:rPr>
        <w:t xml:space="preserve"> The Stakeholder meeting with be co-chaired by UN Women and a relevant government institution. </w:t>
      </w:r>
    </w:p>
    <w:p w14:paraId="5D8BC94B" w14:textId="111BBE68" w:rsidR="000B44BA" w:rsidRPr="00CA2CA3" w:rsidRDefault="000B44BA" w:rsidP="00A96D68">
      <w:pPr>
        <w:ind w:left="720" w:right="566"/>
        <w:jc w:val="both"/>
        <w:rPr>
          <w:rFonts w:cstheme="minorHAnsi"/>
          <w:b/>
        </w:rPr>
      </w:pPr>
      <w:r w:rsidRPr="00CA2CA3">
        <w:rPr>
          <w:rFonts w:cstheme="minorHAnsi"/>
          <w:b/>
        </w:rPr>
        <w:t xml:space="preserve">SC </w:t>
      </w:r>
      <w:r w:rsidR="00A35457">
        <w:rPr>
          <w:rFonts w:cstheme="minorHAnsi"/>
          <w:b/>
        </w:rPr>
        <w:t>Report</w:t>
      </w:r>
      <w:r w:rsidRPr="00CA2CA3">
        <w:rPr>
          <w:rFonts w:cstheme="minorHAnsi"/>
          <w:b/>
        </w:rPr>
        <w:t>:</w:t>
      </w:r>
    </w:p>
    <w:p w14:paraId="3C1BC03D" w14:textId="64D6A0ED" w:rsidR="00CA2CA3" w:rsidRDefault="00D064BD" w:rsidP="00A96D68">
      <w:pPr>
        <w:ind w:left="720" w:right="566"/>
        <w:jc w:val="both"/>
        <w:rPr>
          <w:rFonts w:cstheme="minorHAnsi"/>
        </w:rPr>
      </w:pPr>
      <w:r>
        <w:rPr>
          <w:rFonts w:cstheme="minorHAnsi"/>
        </w:rPr>
        <w:t>The report</w:t>
      </w:r>
      <w:r w:rsidR="00CA2CA3" w:rsidRPr="00CA2CA3">
        <w:rPr>
          <w:rFonts w:cstheme="minorHAnsi"/>
        </w:rPr>
        <w:t xml:space="preserve"> from the </w:t>
      </w:r>
      <w:r>
        <w:rPr>
          <w:rFonts w:cstheme="minorHAnsi"/>
        </w:rPr>
        <w:t>Stakeholder Group</w:t>
      </w:r>
      <w:r w:rsidR="00CA2CA3" w:rsidRPr="00CA2CA3">
        <w:rPr>
          <w:rFonts w:cstheme="minorHAnsi"/>
        </w:rPr>
        <w:t xml:space="preserve"> meeting with agreements and action points will be drafted by </w:t>
      </w:r>
      <w:r w:rsidR="00A54242">
        <w:rPr>
          <w:rFonts w:cstheme="minorHAnsi"/>
        </w:rPr>
        <w:t xml:space="preserve">UN Women in Georgia </w:t>
      </w:r>
      <w:r w:rsidR="000A2948">
        <w:rPr>
          <w:rFonts w:cstheme="minorHAnsi"/>
        </w:rPr>
        <w:t xml:space="preserve">and circulated for </w:t>
      </w:r>
      <w:r w:rsidR="00091427">
        <w:rPr>
          <w:rFonts w:cstheme="minorHAnsi"/>
        </w:rPr>
        <w:t xml:space="preserve">inputs and </w:t>
      </w:r>
      <w:r w:rsidR="00E61E67">
        <w:rPr>
          <w:rFonts w:cstheme="minorHAnsi"/>
        </w:rPr>
        <w:t xml:space="preserve">endorsement </w:t>
      </w:r>
      <w:r w:rsidR="00230FC8">
        <w:rPr>
          <w:rFonts w:cstheme="minorHAnsi"/>
        </w:rPr>
        <w:t xml:space="preserve">by the </w:t>
      </w:r>
      <w:r>
        <w:rPr>
          <w:rFonts w:cstheme="minorHAnsi"/>
        </w:rPr>
        <w:t>SG</w:t>
      </w:r>
      <w:r w:rsidR="00230FC8">
        <w:rPr>
          <w:rFonts w:cstheme="minorHAnsi"/>
        </w:rPr>
        <w:t xml:space="preserve"> members</w:t>
      </w:r>
      <w:r w:rsidR="000A2948">
        <w:rPr>
          <w:rFonts w:cstheme="minorHAnsi"/>
        </w:rPr>
        <w:t xml:space="preserve">. </w:t>
      </w:r>
    </w:p>
    <w:p w14:paraId="03DA6DC2" w14:textId="31C78244" w:rsidR="00852DCB" w:rsidRPr="00CA2CA3" w:rsidRDefault="00852DCB" w:rsidP="00852DCB">
      <w:pPr>
        <w:ind w:right="566"/>
        <w:jc w:val="both"/>
        <w:rPr>
          <w:rFonts w:cstheme="minorHAnsi"/>
          <w:b/>
          <w:color w:val="000000" w:themeColor="text1"/>
        </w:rPr>
      </w:pPr>
    </w:p>
    <w:sectPr w:rsidR="00852DCB" w:rsidRPr="00CA2CA3" w:rsidSect="000B44BA">
      <w:headerReference w:type="default" r:id="rId11"/>
      <w:footerReference w:type="default" r:id="rId12"/>
      <w:pgSz w:w="11906" w:h="16838" w:code="9"/>
      <w:pgMar w:top="810" w:right="720" w:bottom="720" w:left="5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A4694" w14:textId="77777777" w:rsidR="0029701F" w:rsidRDefault="0029701F" w:rsidP="009B1D4F">
      <w:pPr>
        <w:spacing w:after="0" w:line="240" w:lineRule="auto"/>
      </w:pPr>
      <w:r>
        <w:separator/>
      </w:r>
    </w:p>
  </w:endnote>
  <w:endnote w:type="continuationSeparator" w:id="0">
    <w:p w14:paraId="2DA065BE" w14:textId="77777777" w:rsidR="0029701F" w:rsidRDefault="0029701F" w:rsidP="009B1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6406909"/>
      <w:docPartObj>
        <w:docPartGallery w:val="Page Numbers (Bottom of Page)"/>
        <w:docPartUnique/>
      </w:docPartObj>
    </w:sdtPr>
    <w:sdtEndPr>
      <w:rPr>
        <w:noProof/>
      </w:rPr>
    </w:sdtEndPr>
    <w:sdtContent>
      <w:p w14:paraId="5D6B9B80" w14:textId="3941A836" w:rsidR="00DB1A08" w:rsidRDefault="00DB1A08">
        <w:pPr>
          <w:pStyle w:val="Footer"/>
          <w:jc w:val="center"/>
        </w:pPr>
        <w:r>
          <w:fldChar w:fldCharType="begin"/>
        </w:r>
        <w:r>
          <w:instrText xml:space="preserve"> PAGE   \* MERGEFORMAT </w:instrText>
        </w:r>
        <w:r>
          <w:fldChar w:fldCharType="separate"/>
        </w:r>
        <w:r w:rsidR="00DF4DDF">
          <w:rPr>
            <w:noProof/>
          </w:rPr>
          <w:t>2</w:t>
        </w:r>
        <w:r>
          <w:rPr>
            <w:noProof/>
          </w:rPr>
          <w:fldChar w:fldCharType="end"/>
        </w:r>
      </w:p>
    </w:sdtContent>
  </w:sdt>
  <w:p w14:paraId="40CD2206" w14:textId="77777777" w:rsidR="00DB1A08" w:rsidRDefault="00DB1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52FDF" w14:textId="77777777" w:rsidR="0029701F" w:rsidRDefault="0029701F" w:rsidP="009B1D4F">
      <w:pPr>
        <w:spacing w:after="0" w:line="240" w:lineRule="auto"/>
      </w:pPr>
      <w:r>
        <w:separator/>
      </w:r>
    </w:p>
  </w:footnote>
  <w:footnote w:type="continuationSeparator" w:id="0">
    <w:p w14:paraId="20263E26" w14:textId="77777777" w:rsidR="0029701F" w:rsidRDefault="0029701F" w:rsidP="009B1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9A825" w14:textId="70061384" w:rsidR="00604144" w:rsidRDefault="00604144" w:rsidP="00F9539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F44DC"/>
    <w:multiLevelType w:val="hybridMultilevel"/>
    <w:tmpl w:val="01B2675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03C82E65"/>
    <w:multiLevelType w:val="hybridMultilevel"/>
    <w:tmpl w:val="42621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71B72"/>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057F07BD"/>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15:restartNumberingAfterBreak="0">
    <w:nsid w:val="154B1336"/>
    <w:multiLevelType w:val="hybridMultilevel"/>
    <w:tmpl w:val="44480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6C077A"/>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15:restartNumberingAfterBreak="0">
    <w:nsid w:val="1C981AFC"/>
    <w:multiLevelType w:val="hybridMultilevel"/>
    <w:tmpl w:val="E618BF4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8" w15:restartNumberingAfterBreak="0">
    <w:nsid w:val="21E34079"/>
    <w:multiLevelType w:val="hybridMultilevel"/>
    <w:tmpl w:val="DE6A4DD0"/>
    <w:lvl w:ilvl="0" w:tplc="2286B038">
      <w:start w:val="3"/>
      <w:numFmt w:val="bullet"/>
      <w:lvlText w:val="-"/>
      <w:lvlJc w:val="left"/>
      <w:pPr>
        <w:ind w:left="720" w:hanging="360"/>
      </w:pPr>
      <w:rPr>
        <w:rFonts w:ascii="Calibri" w:eastAsiaTheme="minorHAnsi" w:hAnsi="Calibri"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 w15:restartNumberingAfterBreak="0">
    <w:nsid w:val="226F314F"/>
    <w:multiLevelType w:val="hybridMultilevel"/>
    <w:tmpl w:val="BDB8B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B7530"/>
    <w:multiLevelType w:val="hybridMultilevel"/>
    <w:tmpl w:val="C3CE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961C3"/>
    <w:multiLevelType w:val="hybridMultilevel"/>
    <w:tmpl w:val="86865B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272A8E"/>
    <w:multiLevelType w:val="hybridMultilevel"/>
    <w:tmpl w:val="A956BF6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3" w15:restartNumberingAfterBreak="0">
    <w:nsid w:val="297403DC"/>
    <w:multiLevelType w:val="hybridMultilevel"/>
    <w:tmpl w:val="5A9EBAA2"/>
    <w:lvl w:ilvl="0" w:tplc="2286B03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13207"/>
    <w:multiLevelType w:val="hybridMultilevel"/>
    <w:tmpl w:val="AA782E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DB4866"/>
    <w:multiLevelType w:val="hybridMultilevel"/>
    <w:tmpl w:val="5EECE3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27F788F"/>
    <w:multiLevelType w:val="hybridMultilevel"/>
    <w:tmpl w:val="A6140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AB1A94"/>
    <w:multiLevelType w:val="hybridMultilevel"/>
    <w:tmpl w:val="FA60D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E31FC"/>
    <w:multiLevelType w:val="hybridMultilevel"/>
    <w:tmpl w:val="855C9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D6E33"/>
    <w:multiLevelType w:val="hybridMultilevel"/>
    <w:tmpl w:val="0A82628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0" w15:restartNumberingAfterBreak="0">
    <w:nsid w:val="66325C60"/>
    <w:multiLevelType w:val="hybridMultilevel"/>
    <w:tmpl w:val="2EA2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5393B"/>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15:restartNumberingAfterBreak="0">
    <w:nsid w:val="724A5F2F"/>
    <w:multiLevelType w:val="hybridMultilevel"/>
    <w:tmpl w:val="BF56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B0625A"/>
    <w:multiLevelType w:val="hybridMultilevel"/>
    <w:tmpl w:val="E2846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E42E1A"/>
    <w:multiLevelType w:val="hybridMultilevel"/>
    <w:tmpl w:val="29089F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845E5"/>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6" w15:restartNumberingAfterBreak="0">
    <w:nsid w:val="79714861"/>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8"/>
  </w:num>
  <w:num w:numId="2">
    <w:abstractNumId w:val="1"/>
  </w:num>
  <w:num w:numId="3">
    <w:abstractNumId w:val="25"/>
  </w:num>
  <w:num w:numId="4">
    <w:abstractNumId w:val="26"/>
  </w:num>
  <w:num w:numId="5">
    <w:abstractNumId w:val="4"/>
  </w:num>
  <w:num w:numId="6">
    <w:abstractNumId w:val="3"/>
  </w:num>
  <w:num w:numId="7">
    <w:abstractNumId w:val="21"/>
  </w:num>
  <w:num w:numId="8">
    <w:abstractNumId w:val="7"/>
  </w:num>
  <w:num w:numId="9">
    <w:abstractNumId w:val="12"/>
  </w:num>
  <w:num w:numId="10">
    <w:abstractNumId w:val="6"/>
  </w:num>
  <w:num w:numId="11">
    <w:abstractNumId w:val="19"/>
  </w:num>
  <w:num w:numId="12">
    <w:abstractNumId w:val="0"/>
  </w:num>
  <w:num w:numId="13">
    <w:abstractNumId w:val="22"/>
  </w:num>
  <w:num w:numId="14">
    <w:abstractNumId w:val="2"/>
  </w:num>
  <w:num w:numId="15">
    <w:abstractNumId w:val="13"/>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4"/>
  </w:num>
  <w:num w:numId="19">
    <w:abstractNumId w:val="17"/>
  </w:num>
  <w:num w:numId="20">
    <w:abstractNumId w:val="9"/>
  </w:num>
  <w:num w:numId="21">
    <w:abstractNumId w:val="18"/>
  </w:num>
  <w:num w:numId="22">
    <w:abstractNumId w:val="20"/>
  </w:num>
  <w:num w:numId="23">
    <w:abstractNumId w:val="24"/>
  </w:num>
  <w:num w:numId="24">
    <w:abstractNumId w:val="11"/>
  </w:num>
  <w:num w:numId="25">
    <w:abstractNumId w:val="16"/>
  </w:num>
  <w:num w:numId="26">
    <w:abstractNumId w:val="5"/>
  </w:num>
  <w:num w:numId="27">
    <w:abstractNumId w:val="2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141"/>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D4F"/>
    <w:rsid w:val="00000A7F"/>
    <w:rsid w:val="00013FAE"/>
    <w:rsid w:val="0003165E"/>
    <w:rsid w:val="000363E8"/>
    <w:rsid w:val="00044537"/>
    <w:rsid w:val="00050D8C"/>
    <w:rsid w:val="00052692"/>
    <w:rsid w:val="0006562B"/>
    <w:rsid w:val="0006767F"/>
    <w:rsid w:val="00085F90"/>
    <w:rsid w:val="000908D1"/>
    <w:rsid w:val="00091427"/>
    <w:rsid w:val="000A027C"/>
    <w:rsid w:val="000A1C5C"/>
    <w:rsid w:val="000A2948"/>
    <w:rsid w:val="000B1DD8"/>
    <w:rsid w:val="000B4172"/>
    <w:rsid w:val="000B44BA"/>
    <w:rsid w:val="000D18A4"/>
    <w:rsid w:val="000D3AB7"/>
    <w:rsid w:val="000D4252"/>
    <w:rsid w:val="000F2767"/>
    <w:rsid w:val="000F48AC"/>
    <w:rsid w:val="000F5A68"/>
    <w:rsid w:val="00105808"/>
    <w:rsid w:val="00106195"/>
    <w:rsid w:val="001104B4"/>
    <w:rsid w:val="001216A2"/>
    <w:rsid w:val="00131837"/>
    <w:rsid w:val="00137607"/>
    <w:rsid w:val="00153050"/>
    <w:rsid w:val="001654C2"/>
    <w:rsid w:val="00172874"/>
    <w:rsid w:val="00173330"/>
    <w:rsid w:val="001733CF"/>
    <w:rsid w:val="00174E0C"/>
    <w:rsid w:val="00182035"/>
    <w:rsid w:val="00187CBB"/>
    <w:rsid w:val="001950A3"/>
    <w:rsid w:val="001A2E25"/>
    <w:rsid w:val="001A6D73"/>
    <w:rsid w:val="001A7ECE"/>
    <w:rsid w:val="001B5418"/>
    <w:rsid w:val="001B7EE6"/>
    <w:rsid w:val="001F2336"/>
    <w:rsid w:val="001F6A50"/>
    <w:rsid w:val="00206437"/>
    <w:rsid w:val="00211D13"/>
    <w:rsid w:val="00230FC8"/>
    <w:rsid w:val="002440D3"/>
    <w:rsid w:val="00245E90"/>
    <w:rsid w:val="00246C84"/>
    <w:rsid w:val="00251721"/>
    <w:rsid w:val="002726F2"/>
    <w:rsid w:val="00282ABC"/>
    <w:rsid w:val="0029701F"/>
    <w:rsid w:val="00297823"/>
    <w:rsid w:val="002D6EE8"/>
    <w:rsid w:val="002E5196"/>
    <w:rsid w:val="00303B9E"/>
    <w:rsid w:val="0032083A"/>
    <w:rsid w:val="00321D5E"/>
    <w:rsid w:val="00326078"/>
    <w:rsid w:val="0033165E"/>
    <w:rsid w:val="00332385"/>
    <w:rsid w:val="003331B2"/>
    <w:rsid w:val="0033636C"/>
    <w:rsid w:val="003415A4"/>
    <w:rsid w:val="00341B81"/>
    <w:rsid w:val="0035011E"/>
    <w:rsid w:val="003550DF"/>
    <w:rsid w:val="003552CC"/>
    <w:rsid w:val="0036780B"/>
    <w:rsid w:val="003731CA"/>
    <w:rsid w:val="003C5A5B"/>
    <w:rsid w:val="003C71ED"/>
    <w:rsid w:val="003E0B55"/>
    <w:rsid w:val="003E7534"/>
    <w:rsid w:val="003F1668"/>
    <w:rsid w:val="00400C10"/>
    <w:rsid w:val="00404B6F"/>
    <w:rsid w:val="00406391"/>
    <w:rsid w:val="00412626"/>
    <w:rsid w:val="00416A08"/>
    <w:rsid w:val="0043326B"/>
    <w:rsid w:val="004378A2"/>
    <w:rsid w:val="00451541"/>
    <w:rsid w:val="00453E24"/>
    <w:rsid w:val="00463B10"/>
    <w:rsid w:val="00472661"/>
    <w:rsid w:val="00482222"/>
    <w:rsid w:val="00482239"/>
    <w:rsid w:val="00492C6C"/>
    <w:rsid w:val="004A0561"/>
    <w:rsid w:val="004A5A96"/>
    <w:rsid w:val="004C12E0"/>
    <w:rsid w:val="004D767B"/>
    <w:rsid w:val="004E61F9"/>
    <w:rsid w:val="00501B3E"/>
    <w:rsid w:val="0050414C"/>
    <w:rsid w:val="00504965"/>
    <w:rsid w:val="00504A8F"/>
    <w:rsid w:val="0051487F"/>
    <w:rsid w:val="00521779"/>
    <w:rsid w:val="00522639"/>
    <w:rsid w:val="005234FB"/>
    <w:rsid w:val="00527ED3"/>
    <w:rsid w:val="0053369D"/>
    <w:rsid w:val="0054118B"/>
    <w:rsid w:val="00543466"/>
    <w:rsid w:val="00545117"/>
    <w:rsid w:val="00556D80"/>
    <w:rsid w:val="0056126B"/>
    <w:rsid w:val="005647FF"/>
    <w:rsid w:val="00567189"/>
    <w:rsid w:val="00572B5C"/>
    <w:rsid w:val="0057622C"/>
    <w:rsid w:val="005763FA"/>
    <w:rsid w:val="00576FA0"/>
    <w:rsid w:val="005863EE"/>
    <w:rsid w:val="005A7623"/>
    <w:rsid w:val="005C3B08"/>
    <w:rsid w:val="005C3D93"/>
    <w:rsid w:val="005D51EF"/>
    <w:rsid w:val="005F0B63"/>
    <w:rsid w:val="006018B4"/>
    <w:rsid w:val="00604144"/>
    <w:rsid w:val="00612934"/>
    <w:rsid w:val="00613836"/>
    <w:rsid w:val="0061403C"/>
    <w:rsid w:val="00620CCC"/>
    <w:rsid w:val="006220B0"/>
    <w:rsid w:val="00640BAD"/>
    <w:rsid w:val="00643AA4"/>
    <w:rsid w:val="00644423"/>
    <w:rsid w:val="00647FBA"/>
    <w:rsid w:val="006531D3"/>
    <w:rsid w:val="006663D5"/>
    <w:rsid w:val="006702FD"/>
    <w:rsid w:val="00677A1F"/>
    <w:rsid w:val="00685122"/>
    <w:rsid w:val="00686C96"/>
    <w:rsid w:val="00690D24"/>
    <w:rsid w:val="006A53F1"/>
    <w:rsid w:val="006B414C"/>
    <w:rsid w:val="006B5135"/>
    <w:rsid w:val="006B6B23"/>
    <w:rsid w:val="006B7EB4"/>
    <w:rsid w:val="006D4423"/>
    <w:rsid w:val="006D48E4"/>
    <w:rsid w:val="006D77B1"/>
    <w:rsid w:val="006E7242"/>
    <w:rsid w:val="006F2FE7"/>
    <w:rsid w:val="006F52BE"/>
    <w:rsid w:val="00715560"/>
    <w:rsid w:val="0071749C"/>
    <w:rsid w:val="00722F3C"/>
    <w:rsid w:val="0072459C"/>
    <w:rsid w:val="00731887"/>
    <w:rsid w:val="00732E2E"/>
    <w:rsid w:val="00734BDF"/>
    <w:rsid w:val="00736331"/>
    <w:rsid w:val="00741338"/>
    <w:rsid w:val="00742B45"/>
    <w:rsid w:val="007473C8"/>
    <w:rsid w:val="00747F63"/>
    <w:rsid w:val="00750153"/>
    <w:rsid w:val="00751040"/>
    <w:rsid w:val="0076107E"/>
    <w:rsid w:val="007611BE"/>
    <w:rsid w:val="007704E6"/>
    <w:rsid w:val="00780E06"/>
    <w:rsid w:val="007816EA"/>
    <w:rsid w:val="007827E7"/>
    <w:rsid w:val="007A74C5"/>
    <w:rsid w:val="007A7B91"/>
    <w:rsid w:val="007C008B"/>
    <w:rsid w:val="007D1554"/>
    <w:rsid w:val="007D7DBD"/>
    <w:rsid w:val="007E116A"/>
    <w:rsid w:val="007F4575"/>
    <w:rsid w:val="007F6AEC"/>
    <w:rsid w:val="0080103E"/>
    <w:rsid w:val="00804EAE"/>
    <w:rsid w:val="0080509D"/>
    <w:rsid w:val="00805E52"/>
    <w:rsid w:val="00816D02"/>
    <w:rsid w:val="0082537A"/>
    <w:rsid w:val="00833152"/>
    <w:rsid w:val="00844462"/>
    <w:rsid w:val="00850B77"/>
    <w:rsid w:val="00852DCB"/>
    <w:rsid w:val="0085547D"/>
    <w:rsid w:val="008557A4"/>
    <w:rsid w:val="008824A1"/>
    <w:rsid w:val="0088317D"/>
    <w:rsid w:val="008951A6"/>
    <w:rsid w:val="008A7265"/>
    <w:rsid w:val="008B0F68"/>
    <w:rsid w:val="008C2052"/>
    <w:rsid w:val="008D0E8A"/>
    <w:rsid w:val="008E2088"/>
    <w:rsid w:val="008E3AFF"/>
    <w:rsid w:val="00900965"/>
    <w:rsid w:val="0090417E"/>
    <w:rsid w:val="009172F2"/>
    <w:rsid w:val="009174B9"/>
    <w:rsid w:val="00924B40"/>
    <w:rsid w:val="009367F6"/>
    <w:rsid w:val="00937B28"/>
    <w:rsid w:val="009405CE"/>
    <w:rsid w:val="00940FE2"/>
    <w:rsid w:val="00944DD8"/>
    <w:rsid w:val="00961A5F"/>
    <w:rsid w:val="00965E4F"/>
    <w:rsid w:val="00965F95"/>
    <w:rsid w:val="00997274"/>
    <w:rsid w:val="009A1053"/>
    <w:rsid w:val="009B1D4F"/>
    <w:rsid w:val="009B2E6B"/>
    <w:rsid w:val="009C19F8"/>
    <w:rsid w:val="009D6DA9"/>
    <w:rsid w:val="009E7AFD"/>
    <w:rsid w:val="009F6A03"/>
    <w:rsid w:val="00A13268"/>
    <w:rsid w:val="00A26716"/>
    <w:rsid w:val="00A32BC3"/>
    <w:rsid w:val="00A33FAF"/>
    <w:rsid w:val="00A35457"/>
    <w:rsid w:val="00A44AA4"/>
    <w:rsid w:val="00A44E1C"/>
    <w:rsid w:val="00A53EB7"/>
    <w:rsid w:val="00A54242"/>
    <w:rsid w:val="00A649D6"/>
    <w:rsid w:val="00A8216D"/>
    <w:rsid w:val="00A91CCC"/>
    <w:rsid w:val="00A96D68"/>
    <w:rsid w:val="00AB65EC"/>
    <w:rsid w:val="00AC3F62"/>
    <w:rsid w:val="00AC611B"/>
    <w:rsid w:val="00AD1966"/>
    <w:rsid w:val="00AD47CC"/>
    <w:rsid w:val="00AD4BE1"/>
    <w:rsid w:val="00AD5E57"/>
    <w:rsid w:val="00AE1B9C"/>
    <w:rsid w:val="00AE4BB1"/>
    <w:rsid w:val="00B03951"/>
    <w:rsid w:val="00B32BC4"/>
    <w:rsid w:val="00B344EA"/>
    <w:rsid w:val="00B37580"/>
    <w:rsid w:val="00B37A6D"/>
    <w:rsid w:val="00B44CE1"/>
    <w:rsid w:val="00B44FAB"/>
    <w:rsid w:val="00B520A4"/>
    <w:rsid w:val="00B649FE"/>
    <w:rsid w:val="00B66559"/>
    <w:rsid w:val="00B8578C"/>
    <w:rsid w:val="00B902C0"/>
    <w:rsid w:val="00BA0098"/>
    <w:rsid w:val="00BA6506"/>
    <w:rsid w:val="00BA7241"/>
    <w:rsid w:val="00BB26D5"/>
    <w:rsid w:val="00BD0E96"/>
    <w:rsid w:val="00BD5D70"/>
    <w:rsid w:val="00BE146C"/>
    <w:rsid w:val="00BE3F3C"/>
    <w:rsid w:val="00BF6317"/>
    <w:rsid w:val="00C14864"/>
    <w:rsid w:val="00C1620C"/>
    <w:rsid w:val="00C40221"/>
    <w:rsid w:val="00C5001D"/>
    <w:rsid w:val="00C60987"/>
    <w:rsid w:val="00C706FE"/>
    <w:rsid w:val="00C71E9E"/>
    <w:rsid w:val="00C75D2A"/>
    <w:rsid w:val="00C762D8"/>
    <w:rsid w:val="00C8391B"/>
    <w:rsid w:val="00CA2CA3"/>
    <w:rsid w:val="00CA7936"/>
    <w:rsid w:val="00CB0C2D"/>
    <w:rsid w:val="00CC28B2"/>
    <w:rsid w:val="00CD0854"/>
    <w:rsid w:val="00CD2898"/>
    <w:rsid w:val="00CE04AA"/>
    <w:rsid w:val="00CE15DB"/>
    <w:rsid w:val="00CE53A5"/>
    <w:rsid w:val="00CE74A7"/>
    <w:rsid w:val="00CF1A10"/>
    <w:rsid w:val="00D03EF2"/>
    <w:rsid w:val="00D064BD"/>
    <w:rsid w:val="00D219D9"/>
    <w:rsid w:val="00D22D10"/>
    <w:rsid w:val="00D243FB"/>
    <w:rsid w:val="00D26DE6"/>
    <w:rsid w:val="00D34AAB"/>
    <w:rsid w:val="00D42755"/>
    <w:rsid w:val="00D46CD4"/>
    <w:rsid w:val="00D53287"/>
    <w:rsid w:val="00D56EB6"/>
    <w:rsid w:val="00D87AE9"/>
    <w:rsid w:val="00D939B2"/>
    <w:rsid w:val="00D95EA5"/>
    <w:rsid w:val="00DA363E"/>
    <w:rsid w:val="00DB1A08"/>
    <w:rsid w:val="00DB25A8"/>
    <w:rsid w:val="00DD6BAC"/>
    <w:rsid w:val="00DE58B6"/>
    <w:rsid w:val="00DF4DDF"/>
    <w:rsid w:val="00DF7CC0"/>
    <w:rsid w:val="00E0519F"/>
    <w:rsid w:val="00E11F0D"/>
    <w:rsid w:val="00E13598"/>
    <w:rsid w:val="00E15D88"/>
    <w:rsid w:val="00E24EC4"/>
    <w:rsid w:val="00E32BD8"/>
    <w:rsid w:val="00E34E95"/>
    <w:rsid w:val="00E40A62"/>
    <w:rsid w:val="00E41DBD"/>
    <w:rsid w:val="00E47FB8"/>
    <w:rsid w:val="00E61E67"/>
    <w:rsid w:val="00E66AD2"/>
    <w:rsid w:val="00E854AA"/>
    <w:rsid w:val="00E907D5"/>
    <w:rsid w:val="00E92038"/>
    <w:rsid w:val="00E9509F"/>
    <w:rsid w:val="00EC5432"/>
    <w:rsid w:val="00ED52B5"/>
    <w:rsid w:val="00EE2B3A"/>
    <w:rsid w:val="00EF210A"/>
    <w:rsid w:val="00EF591A"/>
    <w:rsid w:val="00EF5D47"/>
    <w:rsid w:val="00F01F5D"/>
    <w:rsid w:val="00F04D29"/>
    <w:rsid w:val="00F17109"/>
    <w:rsid w:val="00F272E4"/>
    <w:rsid w:val="00F35EB2"/>
    <w:rsid w:val="00F36089"/>
    <w:rsid w:val="00F40796"/>
    <w:rsid w:val="00F414CE"/>
    <w:rsid w:val="00F41CD8"/>
    <w:rsid w:val="00F44C63"/>
    <w:rsid w:val="00F475CF"/>
    <w:rsid w:val="00F53D88"/>
    <w:rsid w:val="00F54ECE"/>
    <w:rsid w:val="00F55D28"/>
    <w:rsid w:val="00F61E24"/>
    <w:rsid w:val="00F6495D"/>
    <w:rsid w:val="00F74A0B"/>
    <w:rsid w:val="00F76688"/>
    <w:rsid w:val="00F82A86"/>
    <w:rsid w:val="00F8371B"/>
    <w:rsid w:val="00F87774"/>
    <w:rsid w:val="00F939E7"/>
    <w:rsid w:val="00F93A71"/>
    <w:rsid w:val="00F9539B"/>
    <w:rsid w:val="00FA3932"/>
    <w:rsid w:val="00FB4683"/>
    <w:rsid w:val="00FB4A41"/>
    <w:rsid w:val="00FB7A09"/>
    <w:rsid w:val="00FE1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1BDDF5"/>
  <w15:chartTrackingRefBased/>
  <w15:docId w15:val="{DC19CC9F-4883-45EF-A4A4-081534F0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EF591A"/>
    <w:pPr>
      <w:spacing w:before="840" w:after="40" w:line="240" w:lineRule="auto"/>
      <w:ind w:left="720" w:right="720"/>
      <w:outlineLvl w:val="0"/>
    </w:pPr>
    <w:rPr>
      <w:rFonts w:asciiTheme="majorHAnsi" w:hAnsiTheme="majorHAnsi"/>
      <w:b/>
      <w:bCs/>
      <w:color w:val="44546A" w:themeColor="text2"/>
      <w:kern w:val="20"/>
      <w:sz w:val="32"/>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1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D4F"/>
  </w:style>
  <w:style w:type="paragraph" w:styleId="Footer">
    <w:name w:val="footer"/>
    <w:basedOn w:val="Normal"/>
    <w:link w:val="FooterChar"/>
    <w:uiPriority w:val="99"/>
    <w:unhideWhenUsed/>
    <w:rsid w:val="009B1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D4F"/>
  </w:style>
  <w:style w:type="paragraph" w:styleId="ListParagraph">
    <w:name w:val="List Paragraph"/>
    <w:basedOn w:val="Normal"/>
    <w:link w:val="ListParagraphChar"/>
    <w:uiPriority w:val="34"/>
    <w:qFormat/>
    <w:rsid w:val="009B1D4F"/>
    <w:pPr>
      <w:ind w:left="720"/>
      <w:contextualSpacing/>
    </w:pPr>
  </w:style>
  <w:style w:type="character" w:styleId="CommentReference">
    <w:name w:val="annotation reference"/>
    <w:basedOn w:val="DefaultParagraphFont"/>
    <w:uiPriority w:val="99"/>
    <w:semiHidden/>
    <w:unhideWhenUsed/>
    <w:rsid w:val="006F52BE"/>
    <w:rPr>
      <w:sz w:val="16"/>
      <w:szCs w:val="16"/>
    </w:rPr>
  </w:style>
  <w:style w:type="paragraph" w:styleId="CommentText">
    <w:name w:val="annotation text"/>
    <w:basedOn w:val="Normal"/>
    <w:link w:val="CommentTextChar"/>
    <w:uiPriority w:val="99"/>
    <w:semiHidden/>
    <w:unhideWhenUsed/>
    <w:rsid w:val="006F52BE"/>
    <w:pPr>
      <w:spacing w:line="240" w:lineRule="auto"/>
    </w:pPr>
    <w:rPr>
      <w:sz w:val="20"/>
      <w:szCs w:val="20"/>
    </w:rPr>
  </w:style>
  <w:style w:type="character" w:customStyle="1" w:styleId="CommentTextChar">
    <w:name w:val="Comment Text Char"/>
    <w:basedOn w:val="DefaultParagraphFont"/>
    <w:link w:val="CommentText"/>
    <w:uiPriority w:val="99"/>
    <w:semiHidden/>
    <w:rsid w:val="006F52BE"/>
    <w:rPr>
      <w:sz w:val="20"/>
      <w:szCs w:val="20"/>
    </w:rPr>
  </w:style>
  <w:style w:type="paragraph" w:styleId="CommentSubject">
    <w:name w:val="annotation subject"/>
    <w:basedOn w:val="CommentText"/>
    <w:next w:val="CommentText"/>
    <w:link w:val="CommentSubjectChar"/>
    <w:uiPriority w:val="99"/>
    <w:semiHidden/>
    <w:unhideWhenUsed/>
    <w:rsid w:val="006F52BE"/>
    <w:rPr>
      <w:b/>
      <w:bCs/>
    </w:rPr>
  </w:style>
  <w:style w:type="character" w:customStyle="1" w:styleId="CommentSubjectChar">
    <w:name w:val="Comment Subject Char"/>
    <w:basedOn w:val="CommentTextChar"/>
    <w:link w:val="CommentSubject"/>
    <w:uiPriority w:val="99"/>
    <w:semiHidden/>
    <w:rsid w:val="006F52BE"/>
    <w:rPr>
      <w:b/>
      <w:bCs/>
      <w:sz w:val="20"/>
      <w:szCs w:val="20"/>
    </w:rPr>
  </w:style>
  <w:style w:type="paragraph" w:styleId="BalloonText">
    <w:name w:val="Balloon Text"/>
    <w:basedOn w:val="Normal"/>
    <w:link w:val="BalloonTextChar"/>
    <w:uiPriority w:val="99"/>
    <w:semiHidden/>
    <w:unhideWhenUsed/>
    <w:rsid w:val="006F52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2BE"/>
    <w:rPr>
      <w:rFonts w:ascii="Segoe UI" w:hAnsi="Segoe UI" w:cs="Segoe UI"/>
      <w:sz w:val="18"/>
      <w:szCs w:val="18"/>
    </w:rPr>
  </w:style>
  <w:style w:type="paragraph" w:styleId="Revision">
    <w:name w:val="Revision"/>
    <w:hidden/>
    <w:uiPriority w:val="99"/>
    <w:semiHidden/>
    <w:rsid w:val="00282ABC"/>
    <w:pPr>
      <w:spacing w:after="0" w:line="240" w:lineRule="auto"/>
    </w:pPr>
  </w:style>
  <w:style w:type="character" w:styleId="Hyperlink">
    <w:name w:val="Hyperlink"/>
    <w:uiPriority w:val="99"/>
    <w:unhideWhenUsed/>
    <w:rsid w:val="00780E06"/>
    <w:rPr>
      <w:strike w:val="0"/>
      <w:dstrike w:val="0"/>
      <w:color w:val="336699"/>
      <w:u w:val="none"/>
      <w:effect w:val="none"/>
    </w:rPr>
  </w:style>
  <w:style w:type="paragraph" w:styleId="FootnoteText">
    <w:name w:val="footnote text"/>
    <w:aliases w:val="Footnote Text Char Char,Char,single space,ft,fn,FOOTNOTES,ADB,WB-Fußnotentext,Footnote,Fußnote,Geneva 9,Font: Geneva 9,Boston 10,f,12pt,12pt Знак,12pt Знак Знак Знак Знак Знак,12pt Знак Знак Знак Знак,WB-Fuﬂnotentext"/>
    <w:basedOn w:val="Normal"/>
    <w:link w:val="FootnoteTextChar1"/>
    <w:autoRedefine/>
    <w:uiPriority w:val="99"/>
    <w:qFormat/>
    <w:rsid w:val="00E32BD8"/>
    <w:pPr>
      <w:widowControl w:val="0"/>
      <w:tabs>
        <w:tab w:val="left" w:pos="0"/>
      </w:tabs>
      <w:spacing w:after="80" w:line="240" w:lineRule="auto"/>
    </w:pPr>
    <w:rPr>
      <w:rFonts w:eastAsia="Calibri" w:cstheme="minorHAnsi"/>
      <w:sz w:val="16"/>
      <w:lang w:val="en-GB"/>
    </w:rPr>
  </w:style>
  <w:style w:type="character" w:customStyle="1" w:styleId="FootnoteTextChar">
    <w:name w:val="Footnote Text Char"/>
    <w:basedOn w:val="DefaultParagraphFont"/>
    <w:uiPriority w:val="99"/>
    <w:semiHidden/>
    <w:rsid w:val="00CE04AA"/>
    <w:rPr>
      <w:sz w:val="20"/>
      <w:szCs w:val="20"/>
    </w:rPr>
  </w:style>
  <w:style w:type="character" w:styleId="FootnoteReference">
    <w:name w:val="footnote reference"/>
    <w:aliases w:val="16 Point,Superscript 6 Point,Carattere Char1,Carattere Char Char Carattere Carattere Char Char,ftref,Ref,de nota al pie,4_G,FNRefe Char Char"/>
    <w:link w:val="Char2"/>
    <w:uiPriority w:val="99"/>
    <w:qFormat/>
    <w:rsid w:val="00CE04AA"/>
    <w:rPr>
      <w:rFonts w:ascii="Times New Roman" w:hAnsi="Times New Roman"/>
      <w:szCs w:val="16"/>
      <w:vertAlign w:val="superscript"/>
    </w:rPr>
  </w:style>
  <w:style w:type="paragraph" w:customStyle="1" w:styleId="Char2">
    <w:name w:val="Char2"/>
    <w:basedOn w:val="Normal"/>
    <w:link w:val="FootnoteReference"/>
    <w:uiPriority w:val="99"/>
    <w:rsid w:val="00CE04AA"/>
    <w:pPr>
      <w:spacing w:line="240" w:lineRule="exact"/>
    </w:pPr>
    <w:rPr>
      <w:rFonts w:ascii="Times New Roman" w:hAnsi="Times New Roman"/>
      <w:szCs w:val="16"/>
      <w:vertAlign w:val="superscript"/>
    </w:rPr>
  </w:style>
  <w:style w:type="character" w:customStyle="1" w:styleId="FootnoteTextChar1">
    <w:name w:val="Footnote Text Char1"/>
    <w:aliases w:val="Footnote Text Char Char Char,Char Char,single space Char,ft Char,fn Char,FOOTNOTES Char,ADB Char,WB-Fußnotentext Char,Footnote Char,Fußnote Char,Geneva 9 Char,Font: Geneva 9 Char,Boston 10 Char,f Char,12pt Char,12pt Знак Char"/>
    <w:link w:val="FootnoteText"/>
    <w:rsid w:val="00E32BD8"/>
    <w:rPr>
      <w:rFonts w:eastAsia="Calibri" w:cstheme="minorHAnsi"/>
      <w:sz w:val="16"/>
      <w:lang w:val="en-GB"/>
    </w:rPr>
  </w:style>
  <w:style w:type="character" w:customStyle="1" w:styleId="ListParagraphChar">
    <w:name w:val="List Paragraph Char"/>
    <w:link w:val="ListParagraph"/>
    <w:uiPriority w:val="34"/>
    <w:locked/>
    <w:rsid w:val="00F01F5D"/>
  </w:style>
  <w:style w:type="character" w:customStyle="1" w:styleId="UnresolvedMention1">
    <w:name w:val="Unresolved Mention1"/>
    <w:basedOn w:val="DefaultParagraphFont"/>
    <w:uiPriority w:val="99"/>
    <w:semiHidden/>
    <w:unhideWhenUsed/>
    <w:rsid w:val="00E32BD8"/>
    <w:rPr>
      <w:color w:val="605E5C"/>
      <w:shd w:val="clear" w:color="auto" w:fill="E1DFDD"/>
    </w:rPr>
  </w:style>
  <w:style w:type="character" w:customStyle="1" w:styleId="Heading1Char">
    <w:name w:val="Heading 1 Char"/>
    <w:basedOn w:val="DefaultParagraphFont"/>
    <w:link w:val="Heading1"/>
    <w:uiPriority w:val="8"/>
    <w:rsid w:val="00EF591A"/>
    <w:rPr>
      <w:rFonts w:asciiTheme="majorHAnsi" w:hAnsiTheme="majorHAnsi"/>
      <w:b/>
      <w:bCs/>
      <w:color w:val="44546A" w:themeColor="text2"/>
      <w:kern w:val="20"/>
      <w:sz w:val="32"/>
      <w:szCs w:val="20"/>
      <w:lang w:eastAsia="ja-JP"/>
    </w:rPr>
  </w:style>
  <w:style w:type="paragraph" w:customStyle="1" w:styleId="ItemDescription">
    <w:name w:val="Item Description"/>
    <w:basedOn w:val="Normal"/>
    <w:qFormat/>
    <w:rsid w:val="00297823"/>
    <w:pPr>
      <w:spacing w:before="40" w:after="120" w:line="240" w:lineRule="auto"/>
      <w:ind w:right="360"/>
    </w:pPr>
    <w:rPr>
      <w:kern w:val="20"/>
      <w:sz w:val="2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33296">
      <w:bodyDiv w:val="1"/>
      <w:marLeft w:val="0"/>
      <w:marRight w:val="0"/>
      <w:marTop w:val="0"/>
      <w:marBottom w:val="0"/>
      <w:divBdr>
        <w:top w:val="none" w:sz="0" w:space="0" w:color="auto"/>
        <w:left w:val="none" w:sz="0" w:space="0" w:color="auto"/>
        <w:bottom w:val="none" w:sz="0" w:space="0" w:color="auto"/>
        <w:right w:val="none" w:sz="0" w:space="0" w:color="auto"/>
      </w:divBdr>
    </w:div>
    <w:div w:id="189732278">
      <w:bodyDiv w:val="1"/>
      <w:marLeft w:val="0"/>
      <w:marRight w:val="0"/>
      <w:marTop w:val="0"/>
      <w:marBottom w:val="0"/>
      <w:divBdr>
        <w:top w:val="none" w:sz="0" w:space="0" w:color="auto"/>
        <w:left w:val="none" w:sz="0" w:space="0" w:color="auto"/>
        <w:bottom w:val="none" w:sz="0" w:space="0" w:color="auto"/>
        <w:right w:val="none" w:sz="0" w:space="0" w:color="auto"/>
      </w:divBdr>
    </w:div>
    <w:div w:id="258559882">
      <w:bodyDiv w:val="1"/>
      <w:marLeft w:val="0"/>
      <w:marRight w:val="0"/>
      <w:marTop w:val="0"/>
      <w:marBottom w:val="0"/>
      <w:divBdr>
        <w:top w:val="none" w:sz="0" w:space="0" w:color="auto"/>
        <w:left w:val="none" w:sz="0" w:space="0" w:color="auto"/>
        <w:bottom w:val="none" w:sz="0" w:space="0" w:color="auto"/>
        <w:right w:val="none" w:sz="0" w:space="0" w:color="auto"/>
      </w:divBdr>
    </w:div>
    <w:div w:id="490373098">
      <w:bodyDiv w:val="1"/>
      <w:marLeft w:val="0"/>
      <w:marRight w:val="0"/>
      <w:marTop w:val="0"/>
      <w:marBottom w:val="0"/>
      <w:divBdr>
        <w:top w:val="none" w:sz="0" w:space="0" w:color="auto"/>
        <w:left w:val="none" w:sz="0" w:space="0" w:color="auto"/>
        <w:bottom w:val="none" w:sz="0" w:space="0" w:color="auto"/>
        <w:right w:val="none" w:sz="0" w:space="0" w:color="auto"/>
      </w:divBdr>
    </w:div>
    <w:div w:id="706100951">
      <w:bodyDiv w:val="1"/>
      <w:marLeft w:val="0"/>
      <w:marRight w:val="0"/>
      <w:marTop w:val="0"/>
      <w:marBottom w:val="0"/>
      <w:divBdr>
        <w:top w:val="none" w:sz="0" w:space="0" w:color="auto"/>
        <w:left w:val="none" w:sz="0" w:space="0" w:color="auto"/>
        <w:bottom w:val="none" w:sz="0" w:space="0" w:color="auto"/>
        <w:right w:val="none" w:sz="0" w:space="0" w:color="auto"/>
      </w:divBdr>
    </w:div>
    <w:div w:id="135122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CC5C0-9831-4DE1-AA9E-A2C6E921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For internal use only</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internal use only</dc:title>
  <dc:subject>High Level Meeting on the Prevention and Response to Sexual Harassment</dc:subject>
  <dc:creator>Irina Japharidze</dc:creator>
  <cp:keywords/>
  <dc:description/>
  <cp:lastModifiedBy>Mehjabeen Alarakhia</cp:lastModifiedBy>
  <cp:revision>10</cp:revision>
  <cp:lastPrinted>2019-03-21T14:41:00Z</cp:lastPrinted>
  <dcterms:created xsi:type="dcterms:W3CDTF">2020-10-01T12:13:00Z</dcterms:created>
  <dcterms:modified xsi:type="dcterms:W3CDTF">2020-10-01T13:13:00Z</dcterms:modified>
</cp:coreProperties>
</file>